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bookmarkStart w:id="0" w:name="_gjdgxs"/>
      <w:bookmarkEnd w:id="0"/>
      <w:r>
        <w:rPr>
          <w:rFonts w:eastAsia="Calibri" w:cs="Calibri" w:ascii="Calibri" w:hAnsi="Calibri"/>
          <w:b/>
        </w:rPr>
        <w:t>BITÁCORA DE AVANCE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a"/>
        <w:tblW w:w="90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1607"/>
        <w:gridCol w:w="7446"/>
      </w:tblGrid>
      <w:tr>
        <w:trPr/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CURSO: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PROYECTO: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DANTRON</w:t>
            </w:r>
          </w:p>
        </w:tc>
      </w:tr>
      <w:tr>
        <w:trPr/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GRUPO: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6</w:t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a0"/>
        <w:tblW w:w="90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2198"/>
        <w:gridCol w:w="1891"/>
        <w:gridCol w:w="4965"/>
      </w:tblGrid>
      <w:tr>
        <w:trPr/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FECHA DE SESIÓN:</w:t>
            </w:r>
          </w:p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/>
              </w:rPr>
              <w:t>22/11</w:t>
            </w:r>
            <w:bookmarkStart w:id="1" w:name="_GoBack"/>
            <w:bookmarkEnd w:id="1"/>
            <w:r>
              <w:rPr>
                <w:rFonts w:eastAsia="Calibri" w:cs="Calibri" w:ascii="Calibri" w:hAnsi="Calibri"/>
                <w:b/>
              </w:rPr>
              <w:t>/2018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ASISTENTES</w:t>
            </w:r>
            <w:r>
              <w:rPr>
                <w:rFonts w:eastAsia="Calibri" w:cs="Calibri" w:ascii="Calibri" w:hAnsi="Calibri"/>
              </w:rPr>
              <w:t>: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Angelo Coriza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David Orellana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Nicolas Vargas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DESARROLLO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jc w:val="both"/>
              <w:rPr/>
            </w:pPr>
            <w:r>
              <w:rPr>
                <w:rFonts w:eastAsia="Calibri" w:cs="Calibri" w:ascii="Calibri" w:hAnsi="Calibri"/>
                <w:color w:val="000000"/>
              </w:rPr>
              <w:t xml:space="preserve">Se terminaron de corregir algunos errores del avance del  informe  final </w:t>
            </w:r>
          </w:p>
        </w:tc>
      </w:tr>
      <w:tr>
        <w:trPr/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SUGERENCIAS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both"/>
              <w:rPr/>
            </w:pPr>
            <w:r>
              <w:rPr>
                <w:rFonts w:eastAsia="Calibri" w:cs="Calibri" w:ascii="Calibri" w:hAnsi="Calibri"/>
                <w:color w:val="000000"/>
              </w:rPr>
              <w:t xml:space="preserve">Revisar recursos de sistemas distribuidos </w:t>
            </w:r>
          </w:p>
        </w:tc>
      </w:tr>
      <w:tr>
        <w:trPr/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CUESTIONES A RESOLVER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360" w:hanging="0"/>
              <w:contextualSpacing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rPr/>
            </w:pPr>
            <w:r>
              <w:rPr>
                <w:rFonts w:eastAsia="Calibri" w:cs="Calibri" w:ascii="Calibri" w:hAnsi="Calibri"/>
              </w:rPr>
              <w:t>Lograr comunicar IDE de interfaz con Robot</w:t>
            </w:r>
          </w:p>
        </w:tc>
      </w:tr>
      <w:tr>
        <w:trPr/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PRÓXIMA REUNIÓN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FECHA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</w:rPr>
              <w:t>2</w:t>
            </w:r>
            <w:r>
              <w:rPr>
                <w:rFonts w:eastAsia="Calibri" w:cs="Calibri" w:ascii="Calibri" w:hAnsi="Calibri"/>
              </w:rPr>
              <w:t>0</w:t>
            </w:r>
            <w:r>
              <w:rPr>
                <w:rFonts w:eastAsia="Calibri" w:cs="Calibri" w:ascii="Calibri" w:hAnsi="Calibri"/>
              </w:rPr>
              <w:t>/11/2018</w:t>
            </w:r>
          </w:p>
        </w:tc>
      </w:tr>
      <w:tr>
        <w:trPr/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00" w:leader="none"/>
              </w:tabs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TAREAS Y RESPONSABLES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</w:rPr>
              <w:t>Resolver temas de conexión vía WIFI entre el notebook y el robot ya que es lo único que nos esta quedando pendiente .</w:t>
            </w:r>
          </w:p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/>
              </w:rPr>
              <w:t>Encargados :</w:t>
            </w:r>
            <w:r>
              <w:rPr>
                <w:rFonts w:eastAsia="Calibri" w:cs="Calibri" w:ascii="Calibri" w:hAnsi="Calibri"/>
              </w:rPr>
              <w:t>David Orellana – Angelo Coriza  - Nicolás Vargas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00" w:leader="none"/>
              </w:tabs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TEMAS A TRATAR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Conexión Remota 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701" w:right="1701" w:header="708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Narro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entury Gothic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tbl>
    <w:tblPr>
      <w:tblStyle w:val="a1"/>
      <w:tblW w:w="10545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lastRow="0" w:firstRow="0" w:lastColumn="0" w:firstColumn="0" w:val="0400" w:noHBand="0" w:noVBand="1"/>
    </w:tblPr>
    <w:tblGrid>
      <w:gridCol w:w="1078"/>
      <w:gridCol w:w="5192"/>
      <w:gridCol w:w="1251"/>
      <w:gridCol w:w="3023"/>
    </w:tblGrid>
    <w:tr>
      <w:trPr/>
      <w:tc>
        <w:tcPr>
          <w:tcW w:w="1078" w:type="dxa"/>
          <w:tcBorders/>
          <w:shd w:fill="auto" w:val="clear"/>
        </w:tcPr>
        <w:p>
          <w:pPr>
            <w:pStyle w:val="Normal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356235" cy="511175"/>
                <wp:effectExtent l="0" t="0" r="0" b="0"/>
                <wp:wrapSquare wrapText="bothSides"/>
                <wp:docPr id="1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</w:r>
        </w:p>
        <w:p>
          <w:pPr>
            <w:pStyle w:val="Normal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</w:r>
        </w:p>
      </w:tc>
      <w:tc>
        <w:tcPr>
          <w:tcW w:w="5192" w:type="dxa"/>
          <w:tcBorders/>
          <w:shd w:fill="auto" w:val="clear"/>
        </w:tcPr>
        <w:p>
          <w:pPr>
            <w:pStyle w:val="Normal"/>
            <w:rPr>
              <w:rFonts w:ascii="Century Gothic" w:hAnsi="Century Gothic" w:eastAsia="Century Gothic" w:cs="Century Gothic"/>
              <w:color w:val="000000"/>
              <w:sz w:val="16"/>
              <w:szCs w:val="16"/>
            </w:rPr>
          </w:pPr>
          <w:r>
            <w:rPr>
              <w:rFonts w:eastAsia="Century Gothic" w:cs="Century Gothic" w:ascii="Century Gothic" w:hAnsi="Century Gothic"/>
              <w:color w:val="000000"/>
              <w:sz w:val="16"/>
              <w:szCs w:val="16"/>
            </w:rPr>
            <w:t>Área de Ingeniería en Computación e Informática</w:t>
          </w:r>
        </w:p>
        <w:p>
          <w:pPr>
            <w:pStyle w:val="Normal"/>
            <w:rPr>
              <w:rFonts w:ascii="Century Gothic" w:hAnsi="Century Gothic" w:eastAsia="Century Gothic" w:cs="Century Gothic"/>
              <w:color w:val="000000"/>
              <w:sz w:val="16"/>
              <w:szCs w:val="16"/>
            </w:rPr>
          </w:pPr>
          <w:r>
            <w:rPr>
              <w:rFonts w:eastAsia="Century Gothic" w:cs="Century Gothic" w:ascii="Century Gothic" w:hAnsi="Century Gothic"/>
              <w:color w:val="000000"/>
              <w:sz w:val="16"/>
              <w:szCs w:val="16"/>
            </w:rPr>
            <w:t>Escuela Universitaria de Ingeniería Industrial,</w:t>
          </w:r>
        </w:p>
        <w:p>
          <w:pPr>
            <w:pStyle w:val="Normal"/>
            <w:rPr>
              <w:rFonts w:ascii="Century Gothic" w:hAnsi="Century Gothic" w:eastAsia="Century Gothic" w:cs="Century Gothic"/>
              <w:color w:val="000000"/>
              <w:sz w:val="16"/>
              <w:szCs w:val="16"/>
            </w:rPr>
          </w:pPr>
          <w:r>
            <w:rPr>
              <w:rFonts w:eastAsia="Century Gothic" w:cs="Century Gothic" w:ascii="Century Gothic" w:hAnsi="Century Gothic"/>
              <w:color w:val="000000"/>
              <w:sz w:val="16"/>
              <w:szCs w:val="16"/>
            </w:rPr>
            <w:t>Informática y Sistemas</w:t>
          </w:r>
        </w:p>
        <w:p>
          <w:pPr>
            <w:pStyle w:val="Normal"/>
            <w:rPr>
              <w:rFonts w:ascii="Century Gothic" w:hAnsi="Century Gothic" w:eastAsia="Century Gothic" w:cs="Century Gothic"/>
              <w:color w:val="000000"/>
              <w:sz w:val="16"/>
              <w:szCs w:val="16"/>
            </w:rPr>
          </w:pPr>
          <w:r>
            <w:rPr>
              <w:rFonts w:eastAsia="Century Gothic" w:cs="Century Gothic" w:ascii="Century Gothic" w:hAnsi="Century Gothic"/>
              <w:color w:val="000000"/>
              <w:sz w:val="16"/>
              <w:szCs w:val="16"/>
            </w:rPr>
            <w:t>Universidad de Tarapacá</w:t>
          </w:r>
        </w:p>
      </w:tc>
      <w:tc>
        <w:tcPr>
          <w:tcW w:w="1251" w:type="dxa"/>
          <w:tcBorders/>
          <w:shd w:fill="auto" w:val="clear"/>
        </w:tcPr>
        <w:p>
          <w:pPr>
            <w:pStyle w:val="Normal"/>
            <w:jc w:val="center"/>
            <w:rPr/>
          </w:pPr>
          <w:r>
            <w:rPr/>
          </w:r>
        </w:p>
      </w:tc>
      <w:tc>
        <w:tcPr>
          <w:tcW w:w="3023" w:type="dxa"/>
          <w:tcBorders/>
          <w:shd w:fill="auto" w:val="clear"/>
        </w:tcPr>
        <w:p>
          <w:pPr>
            <w:pStyle w:val="Normal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margin">
                  <wp:posOffset>-234315</wp:posOffset>
                </wp:positionH>
                <wp:positionV relativeFrom="paragraph">
                  <wp:posOffset>-28575</wp:posOffset>
                </wp:positionV>
                <wp:extent cx="1245870" cy="521970"/>
                <wp:effectExtent l="0" t="0" r="0" b="0"/>
                <wp:wrapSquare wrapText="bothSides"/>
                <wp:docPr id="2" name="image4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4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70" cy="521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tabs>
        <w:tab w:val="center" w:pos="4419" w:leader="none"/>
        <w:tab w:val="right" w:pos="8838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Cs w:val="24"/>
        <w:lang w:val="es-CL" w:eastAsia="es-C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CL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alibri" w:hAnsi="Calibri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itular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707d3"/>
    <w:pPr>
      <w:spacing w:before="0" w:after="0"/>
      <w:ind w:left="720" w:hanging="0"/>
      <w:contextualSpacing/>
    </w:pPr>
    <w:rPr/>
  </w:style>
  <w:style w:type="paragraph" w:styleId="Cabecer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LibreOffice/6.0.6.2$Linux_X86_64 LibreOffice_project/00m0$Build-2</Application>
  <Pages>1</Pages>
  <Words>114</Words>
  <Characters>653</Characters>
  <CharactersWithSpaces>740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2018-09-25T11:10:00Z</dcterms:created>
  <dc:creator/>
  <dc:description/>
  <dc:language>es-CL</dc:language>
  <cp:lastModifiedBy/>
  <dcterms:modified xsi:type="dcterms:W3CDTF">2018-11-22T10:26:42Z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