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nn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analitica en prevención de riesgo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Edgardo Flores Alarcón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-Andrew Campos Seguel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-Gustavo Rios Alvarez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31/10/2025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Implementación de la metodología de trabajo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en el Frontend del sistema (prevencionista) (5%)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Bosquejos de sistema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del avance semanal: cumplido (parcialmente)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próximo avance semanal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próxima reunión con cliente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Recibir retroalimentaciones de los bosquejos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Comenzar el informe II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07/11/2025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Obtener datos de prueba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Obtener informes y plantillas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sistema</w:t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bookmarkStart w:colFirst="0" w:colLast="0" w:name="_heading=h.xam6v2up33no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F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/UJKeyp8WyDbyrg1IEFr0tU+0A==">CgMxLjAyDmgueGFtNnYydXAzM25vOAByITFJWWltc1hQcFdlbng0Ym5nSnVWbkVOb0F6WkQ0Q01WSA==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