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BITÁCORA 10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8"/>
        <w:gridCol w:w="7230"/>
        <w:tblGridChange w:id="0">
          <w:tblGrid>
            <w:gridCol w:w="1598"/>
            <w:gridCol w:w="7230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 IV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Sistema de administración de un laboratorio de ciberseguridad controlado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Jefe de 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Scarlet Gavia Mondaca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Integrantes: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Scarlet Gavia Mondaca</w:t>
            </w:r>
          </w:p>
        </w:tc>
      </w:tr>
    </w:tbl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2"/>
        <w:gridCol w:w="1878"/>
        <w:gridCol w:w="4778"/>
        <w:tblGridChange w:id="0">
          <w:tblGrid>
            <w:gridCol w:w="2172"/>
            <w:gridCol w:w="1878"/>
            <w:gridCol w:w="4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01-12-2025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ASISTENTES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Scarlet Gavia Mondaca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DESARROLLO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 busca la obtención de credenciales de wazuh, pero debido al difícil acceso, se bloqueó el acceso a wazuh y se estudia la posibilidad de cambiar de herramienta.</w:t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SUGERENCIAS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Instalar Security Onion en un servidor para ver su funcionamiento.</w:t>
            </w:r>
          </w:p>
          <w:p w:rsidR="00000000" w:rsidDel="00000000" w:rsidP="00000000" w:rsidRDefault="00000000" w:rsidRPr="00000000" w14:paraId="0000001B">
            <w:pPr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TEMAS A RESOLVER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Creación de interfaz según la herramienta de recolección seleccionada.</w:t>
              <w:br w:type="textWrapping"/>
              <w:t xml:space="preserve">Recuperar el acceso a wazuh.</w:t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META O SPRINT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Instalación completa de Security Onion.</w:t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PRÓXIMA REUNIÓN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08/12/2025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TAREAS Y RESPONSABLES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Scarlet Gavia Mondaca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Instalación de Security Onion.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Probar funcionamiento.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ind w:left="720" w:firstLine="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TEMAS A TRATAR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Interfaz del usuario.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Plantear visualizaciones fijas para los usuarios.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bookmarkStart w:colFirst="0" w:colLast="0" w:name="_heading=h.fcip0ds8o99r" w:id="0"/>
      <w:bookmarkEnd w:id="0"/>
      <w:r w:rsidDel="00000000" w:rsidR="00000000" w:rsidRPr="00000000">
        <w:rPr>
          <w:rtl w:val="0"/>
        </w:rPr>
        <w:t xml:space="preserve">Nota: las bitácoras deben estar en formato word, y cargadas semanalmente en redmine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b="0" l="0" r="0" t="0"/>
          <wp:wrapSquare wrapText="left" distB="114300" distT="114300" distL="114300" distR="114300"/>
          <wp:docPr id="1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3363" l="9341" r="6047" t="8936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UNIVERSIDAD DE TARAPACÁ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-371462</wp:posOffset>
          </wp:positionH>
          <wp:positionV relativeFrom="paragraph">
            <wp:posOffset>-66666</wp:posOffset>
          </wp:positionV>
          <wp:extent cx="432783" cy="635362"/>
          <wp:effectExtent b="0" l="0" r="0" t="0"/>
          <wp:wrapSquare wrapText="bothSides" distB="114300" distT="114300" distL="114300" distR="114300"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A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DEPARTAMENTO DE INGENIERÍA EN COMPUTACIÓN E INFORMÁTICA</w:t>
    </w:r>
  </w:p>
  <w:p w:rsidR="00000000" w:rsidDel="00000000" w:rsidP="00000000" w:rsidRDefault="00000000" w:rsidRPr="00000000" w14:paraId="0000003B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FACULTAD DE INGENIERÍA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x3ZldPvciassYKFDEb076xdTjQ==">CgMxLjAyDmguZmNpcDBkczhvOTlyOAByITFNeFFyN1F3aktydlhESkFGU0hZNEE3TU9ROEd2MmFDOA==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2022-09-09T20:26:00Z</dcterms:created>
  <dc:creator>DICI 62</dc:creator>
</cp:coreProperties>
</file>