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09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24-11-2025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 vez comprendido el funcionamiento de wazuh, se comienza la creación de la  interfaz para el cliente, para comenzar con esto se debe tener acceso a la API de wazuh.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las credenciales correspondientes de la API de wazuh para comenzar la creación de la Interfaz.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Reinstalar una versión de wazuh más antigua que tenga el acceso a la API para la interfaz.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Crear la interfaz utilizando coneccion a  la API de wazuh.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Reinstalación de wazhu V4.4.3.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Conseguir credenciales.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Front y Backend del sistema.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Conexión entre la API y el backend.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-371465</wp:posOffset>
          </wp:positionH>
          <wp:positionV relativeFrom="paragraph">
            <wp:posOffset>-66668</wp:posOffset>
          </wp:positionV>
          <wp:extent cx="432783" cy="635362"/>
          <wp:effectExtent b="0" l="0" r="0" t="0"/>
          <wp:wrapSquare wrapText="bothSides" distB="114300" distT="114300" distL="114300" distR="11430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fSu17FWeUDj4NZpxPCqHT1plPQ==">CgMxLjAyDmguZmNpcDBkczhvOTlyOAByITExRkZTd2F5bUoyYXpweV9qcWFQeTVjV19PTUpONWVNUg==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