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04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administración de un laboratorio de ciberseguridad controlado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20-10-2025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Durante la semana se realizaron los diagramas y el prototipo del sistema, para finalizar el informe de avance 1.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Estudiar bien los diagramas, analizar qué herramientas se utilizaran. </w:t>
            </w:r>
          </w:p>
          <w:p w:rsidR="00000000" w:rsidDel="00000000" w:rsidP="00000000" w:rsidRDefault="00000000" w:rsidRPr="00000000" w14:paraId="0000001B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Estudiar herramientas para el análisis del sistema.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Concluir con el informe de avance 1.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27/10/2025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Revisar los servidores.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Estudiar herramientas.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de herramientas.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Coneccion de herramientas.</w:t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bookmarkStart w:colFirst="0" w:colLast="0" w:name="_heading=h.fcip0ds8o99r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-371470</wp:posOffset>
          </wp:positionH>
          <wp:positionV relativeFrom="paragraph">
            <wp:posOffset>-66671</wp:posOffset>
          </wp:positionV>
          <wp:extent cx="432783" cy="635362"/>
          <wp:effectExtent b="0" l="0" r="0" t="0"/>
          <wp:wrapSquare wrapText="bothSides" distB="114300" distT="11430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5Cp/+ez5L/oBZMi8vjGUdjqOHA==">CgMxLjAyDmguZmNpcDBkczhvOTlyOAByITFJby16S0hTb0JJaXQzTHZvVThjcXplZWVhZk05RnI0cw==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