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Rule="auto"/>
        <w:ind w:left="1139" w:right="1139" w:firstLine="0"/>
        <w:jc w:val="center"/>
        <w:rPr>
          <w:rFonts w:ascii="Trebuchet MS" w:cs="Trebuchet MS" w:eastAsia="Trebuchet MS" w:hAnsi="Trebuchet MS"/>
          <w:b w:val="1"/>
          <w:sz w:val="36"/>
          <w:szCs w:val="3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36"/>
          <w:szCs w:val="36"/>
          <w:rtl w:val="0"/>
        </w:rPr>
        <w:t xml:space="preserve">UNIVERSIDAD DE TARAPACÁ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2830829</wp:posOffset>
            </wp:positionH>
            <wp:positionV relativeFrom="paragraph">
              <wp:posOffset>164211</wp:posOffset>
            </wp:positionV>
            <wp:extent cx="482966" cy="712470"/>
            <wp:effectExtent b="0" l="0" r="0" t="0"/>
            <wp:wrapTopAndBottom distB="0" distT="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2966" cy="7124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spacing w:before="216" w:lineRule="auto"/>
        <w:ind w:left="1139" w:right="1140" w:firstLine="0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32"/>
          <w:szCs w:val="32"/>
          <w:rtl w:val="0"/>
        </w:rPr>
        <w:t xml:space="preserve">FACULTAD DE INGENIERÍA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139" w:right="1140" w:firstLine="0"/>
        <w:jc w:val="center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Departamento de Ingeniería en Computación e Informática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2350135</wp:posOffset>
            </wp:positionH>
            <wp:positionV relativeFrom="paragraph">
              <wp:posOffset>156765</wp:posOffset>
            </wp:positionV>
            <wp:extent cx="1439755" cy="719423"/>
            <wp:effectExtent b="0" l="0" r="0" t="0"/>
            <wp:wrapTopAndBottom distB="0" dist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9755" cy="7194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Title"/>
        <w:spacing w:line="276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Plan de proyecto</w:t>
      </w:r>
    </w:p>
    <w:p w:rsidR="00000000" w:rsidDel="00000000" w:rsidP="00000000" w:rsidRDefault="00000000" w:rsidRPr="00000000" w14:paraId="0000000E">
      <w:pPr>
        <w:pStyle w:val="Title"/>
        <w:spacing w:line="276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Semáforo Inteligente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7228.346456692914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Autor(es):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7228.346456692914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Tiara Canepa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7228.346456692914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Tomás Carvajal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7228.346456692914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Fernando Garrido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right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right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Profesor(es): 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Diego Aracena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right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right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Asignatura: 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Proyecto II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" w:line="240" w:lineRule="auto"/>
        <w:ind w:left="0" w:right="1136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9" w:type="default"/>
          <w:headerReference r:id="rId10" w:type="first"/>
          <w:footerReference r:id="rId11" w:type="default"/>
          <w:footerReference r:id="rId12" w:type="first"/>
          <w:pgSz w:h="15850" w:w="12250" w:orient="portrait"/>
          <w:pgMar w:bottom="280" w:top="1500" w:left="1280" w:right="1280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spacing w:before="231" w:lineRule="auto"/>
        <w:ind w:right="1139" w:firstLine="1139"/>
        <w:jc w:val="center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Historial de Cambios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3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45.0" w:type="dxa"/>
        <w:jc w:val="left"/>
        <w:tblInd w:w="-7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1470"/>
        <w:gridCol w:w="3795"/>
        <w:gridCol w:w="2880"/>
        <w:tblGridChange w:id="0">
          <w:tblGrid>
            <w:gridCol w:w="1800"/>
            <w:gridCol w:w="1470"/>
            <w:gridCol w:w="3795"/>
            <w:gridCol w:w="2880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261" w:right="245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Fecha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295" w:right="285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Versión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31" w:right="119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594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Autor(es)</w:t>
            </w:r>
          </w:p>
        </w:tc>
      </w:tr>
      <w:tr>
        <w:trPr>
          <w:cantSplit w:val="0"/>
          <w:trHeight w:val="1032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261" w:right="245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14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10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295" w:right="282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1.0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130" w:right="119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Versión preliminar del formato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8" w:right="489" w:firstLine="2.000000000000028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Tiara Canepa,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8" w:right="489" w:firstLine="2.000000000000028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Tomás Carvajal,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8" w:right="489" w:firstLine="2.000000000000028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Fernando Garrido</w:t>
            </w:r>
          </w:p>
        </w:tc>
      </w:tr>
      <w:tr>
        <w:trPr>
          <w:cantSplit w:val="0"/>
          <w:trHeight w:val="1032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261" w:right="245" w:firstLine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27/10/2025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295" w:right="282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130" w:right="119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Definir suposiciones y restricciones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8" w:right="489" w:firstLine="2.000000000000028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Fernando Garrido</w:t>
            </w:r>
          </w:p>
        </w:tc>
      </w:tr>
      <w:tr>
        <w:trPr>
          <w:cantSplit w:val="0"/>
          <w:trHeight w:val="1032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261" w:right="245" w:firstLine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28/10/2025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295" w:right="282" w:firstLine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1.2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130" w:right="119" w:firstLine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Agregar sueldos y la tabla de contenidos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8" w:right="489" w:firstLine="2.000000000000028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Tiara Canepa,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8" w:right="489" w:firstLine="2.000000000000028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Fernando Garrido</w:t>
            </w:r>
          </w:p>
        </w:tc>
      </w:tr>
      <w:tr>
        <w:trPr>
          <w:cantSplit w:val="0"/>
          <w:trHeight w:val="1032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261" w:right="245" w:firstLine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28/10/2025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295" w:right="282" w:firstLine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1.3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130" w:right="119" w:firstLine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Finalizar detalles sobre la parte 1 del informe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8" w:right="489" w:firstLine="2.000000000000028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Tiara Canepa,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8" w:right="489" w:firstLine="2.000000000000028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Tomas Carvajal,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8" w:right="489" w:firstLine="2.000000000000028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Fernando Garrido</w:t>
            </w:r>
          </w:p>
        </w:tc>
      </w:tr>
    </w:tbl>
    <w:p w:rsidR="00000000" w:rsidDel="00000000" w:rsidP="00000000" w:rsidRDefault="00000000" w:rsidRPr="00000000" w14:paraId="0000003E">
      <w:pPr>
        <w:tabs>
          <w:tab w:val="left" w:leader="none" w:pos="9371"/>
        </w:tabs>
        <w:spacing w:before="99" w:lineRule="auto"/>
        <w:ind w:left="0" w:firstLine="0"/>
        <w:rPr>
          <w:rFonts w:ascii="Cambria" w:cs="Cambria" w:eastAsia="Cambria" w:hAnsi="Cambria"/>
          <w:sz w:val="20"/>
          <w:szCs w:val="20"/>
        </w:rPr>
        <w:sectPr>
          <w:type w:val="nextPage"/>
          <w:pgSz w:h="15850" w:w="12250" w:orient="portrait"/>
          <w:pgMar w:bottom="280" w:top="620" w:left="1280" w:right="1280" w:header="680.3149606299213" w:footer="680.3149606299213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spacing w:before="101" w:lineRule="auto"/>
        <w:ind w:left="3242" w:firstLine="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Tabla de contenidos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</w:tabs>
        <w:spacing w:after="0" w:before="101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id w:val="1450902813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42">
          <w:pPr>
            <w:tabs>
              <w:tab w:val="right" w:leader="dot" w:pos="12000"/>
            </w:tabs>
            <w:spacing w:before="60" w:lineRule="auto"/>
            <w:rPr>
              <w:b w:val="1"/>
              <w:color w:val="000000"/>
              <w:u w:val="no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Historial de Cambios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tabs>
              <w:tab w:val="right" w:leader="dot" w:pos="12000"/>
            </w:tabs>
            <w:spacing w:before="60" w:lineRule="auto"/>
            <w:rPr>
              <w:b w:val="1"/>
              <w:color w:val="000000"/>
              <w:u w:val="none"/>
            </w:rPr>
          </w:pPr>
          <w:hyperlink w:anchor="_heading=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Tabla de contenidos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tabs>
              <w:tab w:val="right" w:leader="dot" w:pos="12000"/>
            </w:tabs>
            <w:spacing w:before="60" w:lineRule="auto"/>
            <w:rPr>
              <w:b w:val="1"/>
              <w:color w:val="000000"/>
              <w:u w:val="none"/>
            </w:rPr>
          </w:pPr>
          <w:hyperlink w:anchor="_heading=h.iioz9496letc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1 - Panorama General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tabs>
              <w:tab w:val="right" w:leader="dot" w:pos="12000"/>
            </w:tabs>
            <w:spacing w:before="60" w:lineRule="auto"/>
            <w:ind w:left="360" w:firstLine="0"/>
            <w:rPr>
              <w:color w:val="000000"/>
              <w:u w:val="none"/>
            </w:rPr>
          </w:pPr>
          <w:hyperlink w:anchor="_heading=h.ggl2v4k9hoeo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1.1 - Resumen del proyecto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6">
          <w:pPr>
            <w:tabs>
              <w:tab w:val="right" w:leader="dot" w:pos="12000"/>
            </w:tabs>
            <w:spacing w:before="60" w:lineRule="auto"/>
            <w:ind w:left="720" w:firstLine="0"/>
            <w:rPr>
              <w:color w:val="000000"/>
              <w:u w:val="none"/>
            </w:rPr>
          </w:pPr>
          <w:hyperlink w:anchor="_heading=h.9gibsouv17qk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Propósito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tabs>
              <w:tab w:val="right" w:leader="dot" w:pos="12000"/>
            </w:tabs>
            <w:spacing w:before="60" w:lineRule="auto"/>
            <w:ind w:left="720" w:firstLine="0"/>
            <w:rPr>
              <w:color w:val="000000"/>
              <w:u w:val="none"/>
            </w:rPr>
          </w:pPr>
          <w:hyperlink w:anchor="_heading=h.i9mk5pxit3na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Alcance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8">
          <w:pPr>
            <w:tabs>
              <w:tab w:val="right" w:leader="dot" w:pos="12000"/>
            </w:tabs>
            <w:spacing w:before="60" w:lineRule="auto"/>
            <w:ind w:left="720" w:firstLine="0"/>
            <w:rPr>
              <w:color w:val="000000"/>
              <w:u w:val="none"/>
            </w:rPr>
          </w:pPr>
          <w:hyperlink w:anchor="_heading=h.hjohiik7ut8c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Objetivos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9">
          <w:pPr>
            <w:tabs>
              <w:tab w:val="right" w:leader="dot" w:pos="12000"/>
            </w:tabs>
            <w:spacing w:before="60" w:lineRule="auto"/>
            <w:ind w:left="720" w:firstLine="0"/>
            <w:rPr>
              <w:color w:val="000000"/>
              <w:u w:val="none"/>
            </w:rPr>
          </w:pPr>
          <w:hyperlink w:anchor="_heading=h.qs9wevqy3gai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Suposiciones del proyecto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A">
          <w:pPr>
            <w:tabs>
              <w:tab w:val="right" w:leader="dot" w:pos="12000"/>
            </w:tabs>
            <w:spacing w:before="60" w:lineRule="auto"/>
            <w:ind w:left="720" w:firstLine="0"/>
            <w:rPr>
              <w:color w:val="000000"/>
              <w:u w:val="none"/>
            </w:rPr>
          </w:pPr>
          <w:hyperlink w:anchor="_heading=h.6k0plyggv2kb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Restricciones del proyecto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B">
          <w:pPr>
            <w:tabs>
              <w:tab w:val="right" w:leader="dot" w:pos="12000"/>
            </w:tabs>
            <w:spacing w:before="60" w:lineRule="auto"/>
            <w:ind w:left="720" w:firstLine="0"/>
            <w:rPr>
              <w:color w:val="000000"/>
              <w:u w:val="none"/>
            </w:rPr>
          </w:pPr>
          <w:hyperlink w:anchor="_heading=h.h8evh14so3bd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Planes de mitigación asociados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C">
          <w:pPr>
            <w:tabs>
              <w:tab w:val="right" w:leader="dot" w:pos="12000"/>
            </w:tabs>
            <w:spacing w:before="60" w:lineRule="auto"/>
            <w:rPr>
              <w:b w:val="1"/>
              <w:color w:val="000000"/>
              <w:u w:val="none"/>
            </w:rPr>
          </w:pPr>
          <w:hyperlink w:anchor="_heading=h.tr6ragn63u5v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2 - Organización del proyecto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D">
          <w:pPr>
            <w:tabs>
              <w:tab w:val="right" w:leader="dot" w:pos="12000"/>
            </w:tabs>
            <w:spacing w:before="60" w:lineRule="auto"/>
            <w:ind w:left="360" w:firstLine="0"/>
            <w:rPr>
              <w:color w:val="000000"/>
              <w:u w:val="none"/>
            </w:rPr>
          </w:pPr>
          <w:hyperlink w:anchor="_heading=h.wu4fcd846vu8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2.1 - Personal y entidades internas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E">
          <w:pPr>
            <w:tabs>
              <w:tab w:val="right" w:leader="dot" w:pos="12000"/>
            </w:tabs>
            <w:spacing w:before="60" w:lineRule="auto"/>
            <w:ind w:left="360" w:firstLine="0"/>
            <w:rPr>
              <w:color w:val="000000"/>
              <w:u w:val="none"/>
            </w:rPr>
          </w:pPr>
          <w:hyperlink w:anchor="_heading=h.co73e83wneiw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2.2 - Roles y responsabilidades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F">
          <w:pPr>
            <w:tabs>
              <w:tab w:val="right" w:leader="dot" w:pos="12000"/>
            </w:tabs>
            <w:spacing w:before="60" w:lineRule="auto"/>
            <w:ind w:left="360" w:firstLine="0"/>
            <w:rPr>
              <w:color w:val="000000"/>
              <w:u w:val="none"/>
            </w:rPr>
          </w:pPr>
          <w:hyperlink w:anchor="_heading=h.upz7cx5mo4pa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2.3 - Mecanismos de comunicación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0">
          <w:pPr>
            <w:tabs>
              <w:tab w:val="right" w:leader="dot" w:pos="12000"/>
            </w:tabs>
            <w:spacing w:before="60" w:lineRule="auto"/>
            <w:rPr>
              <w:b w:val="1"/>
              <w:color w:val="000000"/>
              <w:u w:val="none"/>
            </w:rPr>
          </w:pPr>
          <w:hyperlink w:anchor="_heading=h.13pe0bv3rj1x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3 - Planificación de los procesos de gestión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1">
          <w:pPr>
            <w:tabs>
              <w:tab w:val="right" w:leader="dot" w:pos="12000"/>
            </w:tabs>
            <w:spacing w:before="60" w:lineRule="auto"/>
            <w:ind w:left="360" w:firstLine="0"/>
            <w:rPr>
              <w:color w:val="000000"/>
              <w:u w:val="none"/>
            </w:rPr>
          </w:pPr>
          <w:hyperlink w:anchor="_heading=h.is7lzdiqo9cn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3.1 - Planificación inicial del proyecto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2">
          <w:pPr>
            <w:tabs>
              <w:tab w:val="right" w:leader="dot" w:pos="12000"/>
            </w:tabs>
            <w:spacing w:before="60" w:lineRule="auto"/>
            <w:ind w:left="720" w:firstLine="0"/>
            <w:rPr>
              <w:color w:val="000000"/>
              <w:u w:val="none"/>
            </w:rPr>
          </w:pPr>
          <w:hyperlink w:anchor="_heading=h.lxive38pg7b1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Planificación de estimaciones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3">
          <w:pPr>
            <w:tabs>
              <w:tab w:val="right" w:leader="dot" w:pos="12000"/>
            </w:tabs>
            <w:spacing w:before="60" w:lineRule="auto"/>
            <w:ind w:left="720" w:firstLine="0"/>
            <w:rPr>
              <w:color w:val="000000"/>
              <w:u w:val="none"/>
            </w:rPr>
          </w:pPr>
          <w:hyperlink w:anchor="_heading=h.lo82mxyq9jmx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Planificación de recursos humanos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4">
          <w:pPr>
            <w:tabs>
              <w:tab w:val="right" w:leader="dot" w:pos="12000"/>
            </w:tabs>
            <w:spacing w:before="60" w:lineRule="auto"/>
            <w:ind w:left="360" w:firstLine="0"/>
            <w:rPr>
              <w:color w:val="000000"/>
              <w:u w:val="none"/>
            </w:rPr>
          </w:pPr>
          <w:hyperlink w:anchor="_heading=h.4h60ak72t6nk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3.2 - Lista de actividades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5">
          <w:pPr>
            <w:tabs>
              <w:tab w:val="right" w:leader="dot" w:pos="12000"/>
            </w:tabs>
            <w:spacing w:before="60" w:lineRule="auto"/>
            <w:ind w:left="360" w:firstLine="0"/>
            <w:rPr>
              <w:color w:val="000000"/>
              <w:u w:val="none"/>
            </w:rPr>
          </w:pPr>
          <w:hyperlink w:anchor="_heading=h.u8v2ii4hminv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3.3 Tratamiento de Riesgos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6">
          <w:pPr>
            <w:tabs>
              <w:tab w:val="right" w:leader="dot" w:pos="12000"/>
            </w:tabs>
            <w:spacing w:before="60" w:lineRule="auto"/>
            <w:rPr>
              <w:b w:val="1"/>
              <w:color w:val="000000"/>
              <w:u w:val="none"/>
            </w:rPr>
          </w:pPr>
          <w:hyperlink w:anchor="_heading=h.yypmov5wi329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Referencias</w:t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1"/>
        </w:tabs>
        <w:spacing w:after="0" w:before="40" w:line="240" w:lineRule="auto"/>
        <w:ind w:left="0" w:right="0" w:firstLine="0"/>
        <w:jc w:val="left"/>
        <w:rPr>
          <w:rFonts w:ascii="Cambria" w:cs="Cambria" w:eastAsia="Cambria" w:hAnsi="Cambria"/>
        </w:rPr>
        <w:sectPr>
          <w:footerReference r:id="rId13" w:type="default"/>
          <w:type w:val="nextPage"/>
          <w:pgSz w:h="15850" w:w="12250" w:orient="portrait"/>
          <w:pgMar w:bottom="1160" w:top="1600" w:left="1300" w:right="1680" w:header="680.3149606299213" w:footer="680.314960629921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1"/>
        <w:rPr/>
      </w:pPr>
      <w:bookmarkStart w:colFirst="0" w:colLast="0" w:name="_heading=h.iioz9496letc" w:id="0"/>
      <w:bookmarkEnd w:id="0"/>
      <w:r w:rsidDel="00000000" w:rsidR="00000000" w:rsidRPr="00000000">
        <w:rPr>
          <w:rtl w:val="0"/>
        </w:rPr>
        <w:t xml:space="preserve">1 - Panorama General</w:t>
      </w:r>
    </w:p>
    <w:p w:rsidR="00000000" w:rsidDel="00000000" w:rsidP="00000000" w:rsidRDefault="00000000" w:rsidRPr="00000000" w14:paraId="00000059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rPr/>
      </w:pPr>
      <w:bookmarkStart w:colFirst="0" w:colLast="0" w:name="_heading=h.ggl2v4k9hoeo" w:id="1"/>
      <w:bookmarkEnd w:id="1"/>
      <w:r w:rsidDel="00000000" w:rsidR="00000000" w:rsidRPr="00000000">
        <w:rPr>
          <w:rtl w:val="0"/>
        </w:rPr>
        <w:t xml:space="preserve">1.1 - Resumen del proyecto</w:t>
      </w:r>
    </w:p>
    <w:p w:rsidR="00000000" w:rsidDel="00000000" w:rsidP="00000000" w:rsidRDefault="00000000" w:rsidRPr="00000000" w14:paraId="0000005B">
      <w:pPr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Este documento pretende describir el proyecto de Semáforo Inteligente, considerando su plan de avance, sus objetivos, la organización del equipo, y los costos asociados a su ejecución. Además, entrega un acercamiento a la naturaleza de su implementación de una forma accesible y que pueda ser entendida por la mayoría de las personas.</w:t>
      </w:r>
    </w:p>
    <w:p w:rsidR="00000000" w:rsidDel="00000000" w:rsidP="00000000" w:rsidRDefault="00000000" w:rsidRPr="00000000" w14:paraId="0000005D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3"/>
        <w:jc w:val="both"/>
        <w:rPr/>
      </w:pPr>
      <w:bookmarkStart w:colFirst="0" w:colLast="0" w:name="_heading=h.9gibsouv17qk" w:id="2"/>
      <w:bookmarkEnd w:id="2"/>
      <w:r w:rsidDel="00000000" w:rsidR="00000000" w:rsidRPr="00000000">
        <w:rPr>
          <w:rtl w:val="0"/>
        </w:rPr>
        <w:t xml:space="preserve">Propósito</w:t>
      </w:r>
    </w:p>
    <w:p w:rsidR="00000000" w:rsidDel="00000000" w:rsidP="00000000" w:rsidRDefault="00000000" w:rsidRPr="00000000" w14:paraId="00000060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El proyecto permitirá construir un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semáforo inteligente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que gestione el flujo de peatones y vehículos de manera automática, optimizando los tiempos de espera en función del tránsito real detectado mediante sensores y cámaras.</w:t>
      </w:r>
    </w:p>
    <w:p w:rsidR="00000000" w:rsidDel="00000000" w:rsidP="00000000" w:rsidRDefault="00000000" w:rsidRPr="00000000" w14:paraId="00000062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3"/>
        <w:spacing w:after="240" w:before="240" w:lineRule="auto"/>
        <w:jc w:val="both"/>
        <w:rPr/>
      </w:pPr>
      <w:bookmarkStart w:colFirst="0" w:colLast="0" w:name="_heading=h.i9mk5pxit3na" w:id="3"/>
      <w:bookmarkEnd w:id="3"/>
      <w:r w:rsidDel="00000000" w:rsidR="00000000" w:rsidRPr="00000000">
        <w:rPr>
          <w:rtl w:val="0"/>
        </w:rPr>
        <w:t xml:space="preserve">Alcance</w:t>
      </w:r>
    </w:p>
    <w:p w:rsidR="00000000" w:rsidDel="00000000" w:rsidP="00000000" w:rsidRDefault="00000000" w:rsidRPr="00000000" w14:paraId="00000064">
      <w:pPr>
        <w:spacing w:after="240" w:befor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rtl w:val="0"/>
        </w:rPr>
        <w:t xml:space="preserve">El sistema de software  será capaz de:</w:t>
      </w:r>
    </w:p>
    <w:p w:rsidR="00000000" w:rsidDel="00000000" w:rsidP="00000000" w:rsidRDefault="00000000" w:rsidRPr="00000000" w14:paraId="00000065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Detectar la presencia de peatones y vehículos en los cruces.</w:t>
        <w:br w:type="textWrapping"/>
      </w:r>
    </w:p>
    <w:p w:rsidR="00000000" w:rsidDel="00000000" w:rsidP="00000000" w:rsidRDefault="00000000" w:rsidRPr="00000000" w14:paraId="00000066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Ajustar los tiempos de luz verde y roja según la demanda.</w:t>
        <w:br w:type="textWrapping"/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spacing w:after="240" w:before="0" w:beforeAutospacing="0" w:lineRule="auto"/>
        <w:ind w:left="72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Simular el comportamiento mediante un prototipo desarrollado en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Unity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con posibilidad futura de implementación física utilizando una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Raspberry Pi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o microcontrolador similar. El proyecto abarca la programación del sistema de control, el modelado virtual, y la planificación para una posible maqueta física.</w:t>
      </w:r>
    </w:p>
    <w:p w:rsidR="00000000" w:rsidDel="00000000" w:rsidP="00000000" w:rsidRDefault="00000000" w:rsidRPr="00000000" w14:paraId="00000068">
      <w:pPr>
        <w:pStyle w:val="Heading3"/>
        <w:spacing w:after="240" w:before="240" w:lineRule="auto"/>
        <w:jc w:val="both"/>
        <w:rPr/>
      </w:pPr>
      <w:bookmarkStart w:colFirst="0" w:colLast="0" w:name="_heading=h.hjohiik7ut8c" w:id="4"/>
      <w:bookmarkEnd w:id="4"/>
      <w:r w:rsidDel="00000000" w:rsidR="00000000" w:rsidRPr="00000000">
        <w:rPr>
          <w:rtl w:val="0"/>
        </w:rPr>
        <w:t xml:space="preserve">Objetivos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Reducir los tiempos de espera innecesarios en intersecciones.</w:t>
        <w:br w:type="textWrapping"/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Aumentar la seguridad peatonal mediante detección precisa.</w:t>
        <w:br w:type="textWrapping"/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Implementar un sistema adaptable a diferentes entornos urbanos.</w:t>
        <w:br w:type="textWrapping"/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Integrar sensores de movimiento y cámaras con un algoritmo de decisión eficiente.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3"/>
        <w:spacing w:after="240" w:before="240" w:lineRule="auto"/>
        <w:rPr/>
      </w:pPr>
      <w:bookmarkStart w:colFirst="0" w:colLast="0" w:name="_heading=h.qs9wevqy3gai" w:id="5"/>
      <w:bookmarkEnd w:id="5"/>
      <w:r w:rsidDel="00000000" w:rsidR="00000000" w:rsidRPr="00000000">
        <w:rPr>
          <w:rtl w:val="0"/>
        </w:rPr>
        <w:t xml:space="preserve">Suposiciones del proyecto</w:t>
      </w:r>
    </w:p>
    <w:p w:rsidR="00000000" w:rsidDel="00000000" w:rsidP="00000000" w:rsidRDefault="00000000" w:rsidRPr="00000000" w14:paraId="0000006E">
      <w:pPr>
        <w:numPr>
          <w:ilvl w:val="0"/>
          <w:numId w:val="8"/>
        </w:numPr>
        <w:spacing w:after="0" w:afterAutospacing="0" w:before="240" w:lineRule="auto"/>
        <w:ind w:left="72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Los sensores de movimiento y cámaras funcionarán correctamente dentro de las condiciones ambientales simuladas (sin lluvia ni exceso de luz).</w:t>
        <w:br w:type="textWrapping"/>
      </w:r>
    </w:p>
    <w:p w:rsidR="00000000" w:rsidDel="00000000" w:rsidP="00000000" w:rsidRDefault="00000000" w:rsidRPr="00000000" w14:paraId="0000006F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El entorno urbano simulado en Unity representará condiciones de tráfico realista para validar el algoritmo.</w:t>
        <w:br w:type="textWrapping"/>
      </w:r>
    </w:p>
    <w:p w:rsidR="00000000" w:rsidDel="00000000" w:rsidP="00000000" w:rsidRDefault="00000000" w:rsidRPr="00000000" w14:paraId="00000070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Los peatones y vehículos se comportan de manera predecible dentro del prototipo (flujo controlado).</w:t>
        <w:br w:type="textWrapping"/>
      </w:r>
    </w:p>
    <w:p w:rsidR="00000000" w:rsidDel="00000000" w:rsidP="00000000" w:rsidRDefault="00000000" w:rsidRPr="00000000" w14:paraId="00000071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El sistema podrá procesar datos en tiempo real sin latencia perceptible.</w:t>
        <w:br w:type="textWrapping"/>
      </w:r>
    </w:p>
    <w:p w:rsidR="00000000" w:rsidDel="00000000" w:rsidP="00000000" w:rsidRDefault="00000000" w:rsidRPr="00000000" w14:paraId="00000072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Se contará con un equipo multidisciplinario (programadores, analista, diseñador 3D) durante todo el desarrollo.</w:t>
        <w:br w:type="textWrapping"/>
      </w:r>
    </w:p>
    <w:p w:rsidR="00000000" w:rsidDel="00000000" w:rsidP="00000000" w:rsidRDefault="00000000" w:rsidRPr="00000000" w14:paraId="00000073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La comunicación entre componentes (semáforo, sensores y cámara) se realizará mediante protocolos simulados estables.</w:t>
        <w:br w:type="textWrapping"/>
      </w:r>
    </w:p>
    <w:p w:rsidR="00000000" w:rsidDel="00000000" w:rsidP="00000000" w:rsidRDefault="00000000" w:rsidRPr="00000000" w14:paraId="00000074">
      <w:pPr>
        <w:numPr>
          <w:ilvl w:val="0"/>
          <w:numId w:val="8"/>
        </w:numPr>
        <w:spacing w:after="240" w:before="0" w:beforeAutospacing="0" w:lineRule="auto"/>
        <w:ind w:left="72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El software de Unity y las herramientas de desarrollo permanecerán actualizadas y operativas durante todo el ciclo de trabajo.</w:t>
        <w:br w:type="textWrapping"/>
      </w:r>
    </w:p>
    <w:p w:rsidR="00000000" w:rsidDel="00000000" w:rsidP="00000000" w:rsidRDefault="00000000" w:rsidRPr="00000000" w14:paraId="00000075">
      <w:pPr>
        <w:pStyle w:val="Heading3"/>
        <w:spacing w:after="240" w:before="240" w:lineRule="auto"/>
        <w:rPr/>
      </w:pPr>
      <w:bookmarkStart w:colFirst="0" w:colLast="0" w:name="_heading=h.6k0plyggv2kb" w:id="6"/>
      <w:bookmarkEnd w:id="6"/>
      <w:r w:rsidDel="00000000" w:rsidR="00000000" w:rsidRPr="00000000">
        <w:rPr>
          <w:rtl w:val="0"/>
        </w:rPr>
        <w:t xml:space="preserve">Restricciones del proyecto</w:t>
      </w:r>
    </w:p>
    <w:p w:rsidR="00000000" w:rsidDel="00000000" w:rsidP="00000000" w:rsidRDefault="00000000" w:rsidRPr="00000000" w14:paraId="00000076">
      <w:pPr>
        <w:numPr>
          <w:ilvl w:val="0"/>
          <w:numId w:val="9"/>
        </w:numPr>
        <w:spacing w:after="200" w:afterAutospacing="0" w:before="240" w:line="240" w:lineRule="auto"/>
        <w:ind w:left="72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Los recursos financieros son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limitados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9"/>
        </w:numPr>
        <w:spacing w:after="0" w:afterAutospacing="0" w:before="200" w:beforeAutospacing="0" w:lineRule="auto"/>
        <w:ind w:left="72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La disponibilidad de hardware real (sensores, Raspberry Pi, LEDs, cables, etc.) dependerá del presupuesto y acceso en la Universidad de Tarapacá.</w:t>
        <w:br w:type="textWrapping"/>
      </w:r>
    </w:p>
    <w:p w:rsidR="00000000" w:rsidDel="00000000" w:rsidP="00000000" w:rsidRDefault="00000000" w:rsidRPr="00000000" w14:paraId="00000078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El algoritmo de decisión estará limitado al control básico de luces según presencia de peatones o autos, sin predicción avanzada.</w:t>
        <w:br w:type="textWrapping"/>
      </w:r>
    </w:p>
    <w:p w:rsidR="00000000" w:rsidDel="00000000" w:rsidP="00000000" w:rsidRDefault="00000000" w:rsidRPr="00000000" w14:paraId="00000079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El desarrollo se realizará en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entornos locales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(Unity, Visual Studio) sin conexión a servidores externos ni redes IoT reales.</w:t>
        <w:br w:type="textWrapping"/>
      </w:r>
    </w:p>
    <w:p w:rsidR="00000000" w:rsidDel="00000000" w:rsidP="00000000" w:rsidRDefault="00000000" w:rsidRPr="00000000" w14:paraId="0000007A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El análisis de riesgos se centrará en los factores más probables y con mayor impacto:</w:t>
        <w:br w:type="textWrapping"/>
      </w:r>
    </w:p>
    <w:p w:rsidR="00000000" w:rsidDel="00000000" w:rsidP="00000000" w:rsidRDefault="00000000" w:rsidRPr="00000000" w14:paraId="0000007B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Tecnológicos: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fallas de software o incompatibilidad de librerías.</w:t>
        <w:br w:type="textWrapping"/>
      </w:r>
    </w:p>
    <w:p w:rsidR="00000000" w:rsidDel="00000000" w:rsidP="00000000" w:rsidRDefault="00000000" w:rsidRPr="00000000" w14:paraId="0000007C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Humanos: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falta de experiencia o retrasos del equipo.</w:t>
        <w:br w:type="textWrapping"/>
      </w:r>
    </w:p>
    <w:p w:rsidR="00000000" w:rsidDel="00000000" w:rsidP="00000000" w:rsidRDefault="00000000" w:rsidRPr="00000000" w14:paraId="0000007D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Organizacionales: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cambios de roles o pérdida de información.</w:t>
        <w:br w:type="textWrapping"/>
      </w:r>
    </w:p>
    <w:p w:rsidR="00000000" w:rsidDel="00000000" w:rsidP="00000000" w:rsidRDefault="00000000" w:rsidRPr="00000000" w14:paraId="0000007E">
      <w:pPr>
        <w:numPr>
          <w:ilvl w:val="1"/>
          <w:numId w:val="9"/>
        </w:numPr>
        <w:spacing w:after="240" w:before="0" w:beforeAutospacing="0" w:lineRule="auto"/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De tiempo: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plazos subestimados o falta de pruebas suficiente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3"/>
        <w:spacing w:after="240" w:before="240" w:lineRule="auto"/>
        <w:rPr/>
      </w:pPr>
      <w:bookmarkStart w:colFirst="0" w:colLast="0" w:name="_heading=h.h8evh14so3bd" w:id="7"/>
      <w:bookmarkEnd w:id="7"/>
      <w:r w:rsidDel="00000000" w:rsidR="00000000" w:rsidRPr="00000000">
        <w:rPr>
          <w:rtl w:val="0"/>
        </w:rPr>
        <w:t xml:space="preserve">Planes de mitigación asociados</w:t>
      </w:r>
    </w:p>
    <w:p w:rsidR="00000000" w:rsidDel="00000000" w:rsidP="00000000" w:rsidRDefault="00000000" w:rsidRPr="00000000" w14:paraId="00000080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Respaldos semanales del código y modelo 3D.</w:t>
        <w:br w:type="textWrapping"/>
      </w:r>
    </w:p>
    <w:p w:rsidR="00000000" w:rsidDel="00000000" w:rsidP="00000000" w:rsidRDefault="00000000" w:rsidRPr="00000000" w14:paraId="00000081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Versionado de proyecto en Drive o GitHub.</w:t>
        <w:br w:type="textWrapping"/>
      </w:r>
    </w:p>
    <w:p w:rsidR="00000000" w:rsidDel="00000000" w:rsidP="00000000" w:rsidRDefault="00000000" w:rsidRPr="00000000" w14:paraId="00000082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Documentación diaria del avance y registro de pruebas.</w:t>
        <w:br w:type="textWrapping"/>
      </w:r>
    </w:p>
    <w:p w:rsidR="00000000" w:rsidDel="00000000" w:rsidP="00000000" w:rsidRDefault="00000000" w:rsidRPr="00000000" w14:paraId="00000083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Asignación de tareas por fases con revisión semanal.</w:t>
        <w:br w:type="textWrapping"/>
      </w:r>
    </w:p>
    <w:p w:rsidR="00000000" w:rsidDel="00000000" w:rsidP="00000000" w:rsidRDefault="00000000" w:rsidRPr="00000000" w14:paraId="00000084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Plan alternativo (Plan B) en caso de fallos de sensores serán reemplazados por eventos simulados en Unity.</w:t>
      </w:r>
    </w:p>
    <w:p w:rsidR="00000000" w:rsidDel="00000000" w:rsidP="00000000" w:rsidRDefault="00000000" w:rsidRPr="00000000" w14:paraId="00000085">
      <w:pPr>
        <w:pStyle w:val="Heading1"/>
        <w:spacing w:after="240" w:before="240" w:lineRule="auto"/>
        <w:rPr/>
      </w:pPr>
      <w:bookmarkStart w:colFirst="0" w:colLast="0" w:name="_heading=h.tr6ragn63u5v" w:id="8"/>
      <w:bookmarkEnd w:id="8"/>
      <w:r w:rsidDel="00000000" w:rsidR="00000000" w:rsidRPr="00000000">
        <w:br w:type="page"/>
      </w:r>
      <w:r w:rsidDel="00000000" w:rsidR="00000000" w:rsidRPr="00000000">
        <w:rPr>
          <w:rtl w:val="0"/>
        </w:rPr>
        <w:t xml:space="preserve">2 - Organización del proyecto</w:t>
      </w:r>
    </w:p>
    <w:p w:rsidR="00000000" w:rsidDel="00000000" w:rsidP="00000000" w:rsidRDefault="00000000" w:rsidRPr="00000000" w14:paraId="00000086">
      <w:pPr>
        <w:spacing w:after="240" w:before="240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Esta sección del documento plantea la organización del equipo de trabajo. Define los roles, el personal involucrado y los mecanismos de comunicación que se usarán.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2"/>
        <w:spacing w:after="240" w:before="240" w:lineRule="auto"/>
        <w:rPr/>
      </w:pPr>
      <w:bookmarkStart w:colFirst="0" w:colLast="0" w:name="_heading=h.wu4fcd846vu8" w:id="9"/>
      <w:bookmarkEnd w:id="9"/>
      <w:r w:rsidDel="00000000" w:rsidR="00000000" w:rsidRPr="00000000">
        <w:rPr>
          <w:rtl w:val="0"/>
        </w:rPr>
        <w:t xml:space="preserve">2.1 - Personal y entidades internas</w:t>
      </w:r>
    </w:p>
    <w:p w:rsidR="00000000" w:rsidDel="00000000" w:rsidP="00000000" w:rsidRDefault="00000000" w:rsidRPr="00000000" w14:paraId="00000088">
      <w:pPr>
        <w:spacing w:after="240" w:before="240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El proyecto involucra los siguientes roles de trabajo:</w:t>
      </w:r>
    </w:p>
    <w:p w:rsidR="00000000" w:rsidDel="00000000" w:rsidP="00000000" w:rsidRDefault="00000000" w:rsidRPr="00000000" w14:paraId="00000089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Líder de proyecto: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Tiara Canepa</w:t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Programadores: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Tiara Canepa</w:t>
      </w:r>
    </w:p>
    <w:p w:rsidR="00000000" w:rsidDel="00000000" w:rsidP="00000000" w:rsidRDefault="00000000" w:rsidRPr="00000000" w14:paraId="0000008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Analistas e investigadores: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Fernando Garrido</w:t>
      </w:r>
    </w:p>
    <w:p w:rsidR="00000000" w:rsidDel="00000000" w:rsidP="00000000" w:rsidRDefault="00000000" w:rsidRPr="00000000" w14:paraId="0000008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Documentadores: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Tiara Canepa</w:t>
      </w:r>
    </w:p>
    <w:p w:rsidR="00000000" w:rsidDel="00000000" w:rsidP="00000000" w:rsidRDefault="00000000" w:rsidRPr="00000000" w14:paraId="0000008D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Diseñadores: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Tiara Canepa, Tomás Carvajal, Fernando Garrido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2"/>
        <w:spacing w:after="240" w:before="240" w:lineRule="auto"/>
        <w:rPr/>
      </w:pPr>
      <w:bookmarkStart w:colFirst="0" w:colLast="0" w:name="_heading=h.co73e83wneiw" w:id="10"/>
      <w:bookmarkEnd w:id="10"/>
      <w:r w:rsidDel="00000000" w:rsidR="00000000" w:rsidRPr="00000000">
        <w:rPr>
          <w:rtl w:val="0"/>
        </w:rPr>
        <w:t xml:space="preserve">2.2 - Roles y responsabilidades</w:t>
      </w:r>
    </w:p>
    <w:p w:rsidR="00000000" w:rsidDel="00000000" w:rsidP="00000000" w:rsidRDefault="00000000" w:rsidRPr="00000000" w14:paraId="0000008F">
      <w:pPr>
        <w:numPr>
          <w:ilvl w:val="0"/>
          <w:numId w:val="7"/>
        </w:numPr>
        <w:spacing w:after="0" w:afterAutospacing="0" w:before="240" w:lineRule="auto"/>
        <w:ind w:left="720" w:hanging="360"/>
        <w:jc w:val="both"/>
        <w:rPr>
          <w:rFonts w:ascii="Cambria" w:cs="Cambria" w:eastAsia="Cambria" w:hAnsi="Cambria"/>
          <w:b w:val="1"/>
          <w:u w:val="none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Líder de proyecto: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Encargado del control y supervisión del correcto avance del proyecto. Gestiona las fechas y los plazos de ejecución, y actúa como representante del equipo frente a autoridades y profesores.</w:t>
      </w:r>
    </w:p>
    <w:p w:rsidR="00000000" w:rsidDel="00000000" w:rsidP="00000000" w:rsidRDefault="00000000" w:rsidRPr="00000000" w14:paraId="00000090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Programadores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: Encargados de la implementación de software dentro del Raspberry Pi y fuera de él. Requieren del conocimiento técnico adecuado para tomar ventaja de las herramientas que se usarán.</w:t>
      </w:r>
    </w:p>
    <w:p w:rsidR="00000000" w:rsidDel="00000000" w:rsidP="00000000" w:rsidRDefault="00000000" w:rsidRPr="00000000" w14:paraId="00000091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Analistas e investigadores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: Encargados del diseño de la arquitectura del proyecto, además de la recopilación de información pertinente. Debe ser capaz de resolver los problemas que surjan en la implementación del proyecto y comunicar soluciones o alternativas eficientemente.</w:t>
      </w:r>
    </w:p>
    <w:p w:rsidR="00000000" w:rsidDel="00000000" w:rsidP="00000000" w:rsidRDefault="00000000" w:rsidRPr="00000000" w14:paraId="00000092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Documentadores: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Encargados del registro del avance del proyecto, lo que involucra un conjunto de bitácoras semanales, realización de informes, creación y mantención de la wiki, y todos los documentos necesarios.</w:t>
      </w:r>
    </w:p>
    <w:p w:rsidR="00000000" w:rsidDel="00000000" w:rsidP="00000000" w:rsidRDefault="00000000" w:rsidRPr="00000000" w14:paraId="00000093">
      <w:pPr>
        <w:numPr>
          <w:ilvl w:val="0"/>
          <w:numId w:val="7"/>
        </w:numPr>
        <w:spacing w:after="240" w:before="0" w:beforeAutospacing="0" w:lineRule="auto"/>
        <w:ind w:left="720" w:hanging="360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Diseñadores: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Encargados de la realización del diseño del proyecto, sean los bocetos que visualizan su estructura física o los escenarios y modelos 3D digitales.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Style w:val="Heading2"/>
        <w:spacing w:after="240" w:before="240" w:lineRule="auto"/>
        <w:rPr/>
      </w:pPr>
      <w:bookmarkStart w:colFirst="0" w:colLast="0" w:name="_heading=h.upz7cx5mo4pa" w:id="11"/>
      <w:bookmarkEnd w:id="11"/>
      <w:r w:rsidDel="00000000" w:rsidR="00000000" w:rsidRPr="00000000">
        <w:rPr>
          <w:rtl w:val="0"/>
        </w:rPr>
        <w:t xml:space="preserve">2.3 - Mecanismos de comunicación</w:t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Whatsapp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: Utilizado para comunicación inmediata entre los miembros del equipo, desde avisos de difusión hasta discusiones pertinentes al proyecto.</w:t>
      </w:r>
    </w:p>
    <w:p w:rsidR="00000000" w:rsidDel="00000000" w:rsidP="00000000" w:rsidRDefault="00000000" w:rsidRPr="00000000" w14:paraId="0000009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Redmine: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Plataforma de gestión del proyecto en donde viven todos los documentos y se publican sus tickets. También se utiliza el calendario para la planificación de plazos.</w:t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Google Drive: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Utilizado para la realización colaborativa de los documentos del proyecto. Se mantiene una carpeta para el fácil acceso de todos los miembros del equipo.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240" w:before="240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1"/>
        <w:spacing w:after="240" w:before="240" w:lineRule="auto"/>
        <w:rPr/>
      </w:pPr>
      <w:bookmarkStart w:colFirst="0" w:colLast="0" w:name="_heading=h.13pe0bv3rj1x" w:id="12"/>
      <w:bookmarkEnd w:id="12"/>
      <w:r w:rsidDel="00000000" w:rsidR="00000000" w:rsidRPr="00000000">
        <w:rPr>
          <w:rtl w:val="0"/>
        </w:rPr>
        <w:t xml:space="preserve">3 - Planificación de los procesos de gestión</w:t>
      </w:r>
    </w:p>
    <w:p w:rsidR="00000000" w:rsidDel="00000000" w:rsidP="00000000" w:rsidRDefault="00000000" w:rsidRPr="00000000" w14:paraId="0000009A">
      <w:pPr>
        <w:pStyle w:val="Heading2"/>
        <w:spacing w:after="240" w:before="240" w:lineRule="auto"/>
        <w:rPr/>
      </w:pPr>
      <w:bookmarkStart w:colFirst="0" w:colLast="0" w:name="_heading=h.is7lzdiqo9cn" w:id="13"/>
      <w:bookmarkEnd w:id="13"/>
      <w:r w:rsidDel="00000000" w:rsidR="00000000" w:rsidRPr="00000000">
        <w:rPr>
          <w:rtl w:val="0"/>
        </w:rPr>
        <w:t xml:space="preserve">3.1 - Planificación inicial del proyecto</w:t>
      </w:r>
    </w:p>
    <w:p w:rsidR="00000000" w:rsidDel="00000000" w:rsidP="00000000" w:rsidRDefault="00000000" w:rsidRPr="00000000" w14:paraId="0000009B">
      <w:pPr>
        <w:spacing w:after="240" w:befor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El proyecto busca desarrollar un prototipo funcional de semáforo inteligente capaz de detectar peatones y adaptar su funcionamiento según el flujo vehicular.</w:t>
      </w:r>
    </w:p>
    <w:p w:rsidR="00000000" w:rsidDel="00000000" w:rsidP="00000000" w:rsidRDefault="00000000" w:rsidRPr="00000000" w14:paraId="0000009C">
      <w:pPr>
        <w:spacing w:after="240" w:befor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Objetivo general: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Optimizar la eficiencia del cruce peatonal mediante sensores y botones, que se adapte según el flujo vehicular.</w:t>
      </w:r>
    </w:p>
    <w:p w:rsidR="00000000" w:rsidDel="00000000" w:rsidP="00000000" w:rsidRDefault="00000000" w:rsidRPr="00000000" w14:paraId="0000009D">
      <w:pPr>
        <w:pStyle w:val="Heading3"/>
        <w:spacing w:after="240" w:before="240" w:lineRule="auto"/>
        <w:rPr/>
      </w:pPr>
      <w:bookmarkStart w:colFirst="0" w:colLast="0" w:name="_heading=h.lxive38pg7b1" w:id="14"/>
      <w:bookmarkEnd w:id="14"/>
      <w:r w:rsidDel="00000000" w:rsidR="00000000" w:rsidRPr="00000000">
        <w:rPr>
          <w:rtl w:val="0"/>
        </w:rPr>
        <w:t xml:space="preserve">Planificación de estimaciones</w:t>
      </w:r>
    </w:p>
    <w:p w:rsidR="00000000" w:rsidDel="00000000" w:rsidP="00000000" w:rsidRDefault="00000000" w:rsidRPr="00000000" w14:paraId="0000009E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Aquí se detallan los costos aproximados del proyecto:</w:t>
      </w:r>
    </w:p>
    <w:p w:rsidR="00000000" w:rsidDel="00000000" w:rsidP="00000000" w:rsidRDefault="00000000" w:rsidRPr="00000000" w14:paraId="0000009F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Diseño del proyecto</w:t>
      </w:r>
    </w:p>
    <w:p w:rsidR="00000000" w:rsidDel="00000000" w:rsidP="00000000" w:rsidRDefault="00000000" w:rsidRPr="00000000" w14:paraId="000000A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Tarjeta micro SD con adaptador</w:t>
      </w:r>
    </w:p>
    <w:p w:rsidR="00000000" w:rsidDel="00000000" w:rsidP="00000000" w:rsidRDefault="00000000" w:rsidRPr="00000000" w14:paraId="000000A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Sensores/cableado</w:t>
      </w:r>
    </w:p>
    <w:p w:rsidR="00000000" w:rsidDel="00000000" w:rsidP="00000000" w:rsidRDefault="00000000" w:rsidRPr="00000000" w14:paraId="000000A2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Materiales de maqueta</w:t>
      </w:r>
    </w:p>
    <w:p w:rsidR="00000000" w:rsidDel="00000000" w:rsidP="00000000" w:rsidRDefault="00000000" w:rsidRPr="00000000" w14:paraId="000000A3">
      <w:pPr>
        <w:spacing w:after="240" w:before="240" w:lineRule="auto"/>
        <w:ind w:lef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Aproximadamente $25.000 CLP. Se dejan $5.000 del tope de $30.000 para gastos de posibles imprevistos.</w:t>
      </w:r>
    </w:p>
    <w:p w:rsidR="00000000" w:rsidDel="00000000" w:rsidP="00000000" w:rsidRDefault="00000000" w:rsidRPr="00000000" w14:paraId="000000A4">
      <w:pPr>
        <w:pStyle w:val="Heading3"/>
        <w:spacing w:after="240" w:before="240" w:lineRule="auto"/>
        <w:rPr/>
      </w:pPr>
      <w:bookmarkStart w:colFirst="0" w:colLast="0" w:name="_heading=h.lo82mxyq9jmx" w:id="15"/>
      <w:bookmarkEnd w:id="15"/>
      <w:r w:rsidDel="00000000" w:rsidR="00000000" w:rsidRPr="00000000">
        <w:rPr>
          <w:rtl w:val="0"/>
        </w:rPr>
        <w:t xml:space="preserve">Planificación de recursos humanos</w:t>
      </w:r>
    </w:p>
    <w:p w:rsidR="00000000" w:rsidDel="00000000" w:rsidP="00000000" w:rsidRDefault="00000000" w:rsidRPr="00000000" w14:paraId="000000A5">
      <w:pPr>
        <w:spacing w:after="240" w:before="240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l rol que cumple cada miembro del equipo</w:t>
      </w:r>
    </w:p>
    <w:p w:rsidR="00000000" w:rsidDel="00000000" w:rsidP="00000000" w:rsidRDefault="00000000" w:rsidRPr="00000000" w14:paraId="000000A6">
      <w:pPr>
        <w:spacing w:after="240" w:before="240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Programadora principal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: Tiara Canepa</w:t>
      </w:r>
    </w:p>
    <w:p w:rsidR="00000000" w:rsidDel="00000000" w:rsidP="00000000" w:rsidRDefault="00000000" w:rsidRPr="00000000" w14:paraId="000000A7">
      <w:pPr>
        <w:spacing w:after="240" w:before="240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Encargado de diseño de maqueta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: Tomás Carvajal</w:t>
      </w:r>
    </w:p>
    <w:p w:rsidR="00000000" w:rsidDel="00000000" w:rsidP="00000000" w:rsidRDefault="00000000" w:rsidRPr="00000000" w14:paraId="000000A8">
      <w:pPr>
        <w:spacing w:after="240" w:before="240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Coordinador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: Fernando Garrido</w:t>
      </w:r>
    </w:p>
    <w:p w:rsidR="00000000" w:rsidDel="00000000" w:rsidP="00000000" w:rsidRDefault="00000000" w:rsidRPr="00000000" w14:paraId="000000A9">
      <w:pPr>
        <w:spacing w:after="240" w:before="240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Constructor(es) de la maqueta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: Tomás Carvajal, Tiara Canepa, Fernando Garrido</w:t>
      </w:r>
    </w:p>
    <w:p w:rsidR="00000000" w:rsidDel="00000000" w:rsidP="00000000" w:rsidRDefault="00000000" w:rsidRPr="00000000" w14:paraId="000000AA">
      <w:pPr>
        <w:spacing w:after="240" w:before="240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Tester(s) de Metaquest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: Tomás Carvajal, Tiara Canepa, Fernando Garrido</w:t>
      </w:r>
    </w:p>
    <w:p w:rsidR="00000000" w:rsidDel="00000000" w:rsidP="00000000" w:rsidRDefault="00000000" w:rsidRPr="00000000" w14:paraId="000000AB">
      <w:pPr>
        <w:spacing w:after="240" w:before="240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240" w:before="240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240" w:before="240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240" w:before="240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240" w:before="240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240" w:before="240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240" w:before="240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977853932"/>
        <w:tag w:val="goog_rdk_0"/>
      </w:sdtPr>
      <w:sdtContent>
        <w:tbl>
          <w:tblPr>
            <w:tblStyle w:val="Table2"/>
            <w:tblW w:w="942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845"/>
            <w:gridCol w:w="1845"/>
            <w:gridCol w:w="2010"/>
            <w:gridCol w:w="1680"/>
            <w:gridCol w:w="2040"/>
            <w:tblGridChange w:id="0">
              <w:tblGrid>
                <w:gridCol w:w="1845"/>
                <w:gridCol w:w="1845"/>
                <w:gridCol w:w="2010"/>
                <w:gridCol w:w="1680"/>
                <w:gridCol w:w="20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0"/>
                  </w:rPr>
                  <w:t xml:space="preserve">Cargos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0"/>
                  </w:rPr>
                  <w:t xml:space="preserve">Encargado(s)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0"/>
                  </w:rPr>
                  <w:t xml:space="preserve">Remuneración por horas de trabajo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0"/>
                  </w:rPr>
                  <w:t xml:space="preserve">Horas trabajadas semanales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0"/>
                  </w:rPr>
                  <w:t xml:space="preserve">Remuneración  total </w:t>
                </w:r>
              </w:p>
              <w:p w:rsidR="00000000" w:rsidDel="00000000" w:rsidP="00000000" w:rsidRDefault="00000000" w:rsidRPr="00000000" w14:paraId="000000B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0"/>
                  </w:rPr>
                  <w:t xml:space="preserve">(4 meses)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8">
                <w:pPr>
                  <w:spacing w:after="240" w:before="240" w:lineRule="auto"/>
                  <w:ind w:left="0"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Líder de proyecto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Tiara Canepa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8.150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9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1.173.600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Encargado de diseño de maqueta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Tomás Carvajal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2.000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7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224.000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Coordinador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Fernando Garrido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3.125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7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350.000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Constructor(es) de la maqueta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Tomás Carvajal,</w:t>
                </w:r>
              </w:p>
              <w:p w:rsidR="00000000" w:rsidDel="00000000" w:rsidP="00000000" w:rsidRDefault="00000000" w:rsidRPr="00000000" w14:paraId="000000C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Tiara Canepa,</w:t>
                </w:r>
              </w:p>
              <w:p w:rsidR="00000000" w:rsidDel="00000000" w:rsidP="00000000" w:rsidRDefault="00000000" w:rsidRPr="00000000" w14:paraId="000000C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Fernando Garrido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4.100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7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459.200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Programador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F">
                <w:pPr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Tiara Canepa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5.200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7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582.400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Tester(s) de Meta Quest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Tomás Carvajal,</w:t>
                </w:r>
              </w:p>
              <w:p w:rsidR="00000000" w:rsidDel="00000000" w:rsidP="00000000" w:rsidRDefault="00000000" w:rsidRPr="00000000" w14:paraId="000000D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Tiara Canepa,</w:t>
                </w:r>
              </w:p>
              <w:p w:rsidR="00000000" w:rsidDel="00000000" w:rsidP="00000000" w:rsidRDefault="00000000" w:rsidRPr="00000000" w14:paraId="000000D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Fernando Garrido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1.100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70.400</w:t>
                </w:r>
              </w:p>
            </w:tc>
          </w:tr>
        </w:tbl>
      </w:sdtContent>
    </w:sdt>
    <w:p w:rsidR="00000000" w:rsidDel="00000000" w:rsidP="00000000" w:rsidRDefault="00000000" w:rsidRPr="00000000" w14:paraId="000000DA">
      <w:pPr>
        <w:spacing w:after="240" w:before="240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Tabla 1.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Costos asociados a los sueldos de los miembros del equipo.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Style w:val="Heading2"/>
        <w:spacing w:after="240" w:before="240" w:lineRule="auto"/>
        <w:rPr/>
      </w:pPr>
      <w:bookmarkStart w:colFirst="0" w:colLast="0" w:name="_heading=h.4h60ak72t6nk" w:id="16"/>
      <w:bookmarkEnd w:id="16"/>
      <w:r w:rsidDel="00000000" w:rsidR="00000000" w:rsidRPr="00000000">
        <w:rPr>
          <w:rtl w:val="0"/>
        </w:rPr>
        <w:t xml:space="preserve">3.2 - Lista de actividades</w:t>
      </w:r>
    </w:p>
    <w:p w:rsidR="00000000" w:rsidDel="00000000" w:rsidP="00000000" w:rsidRDefault="00000000" w:rsidRPr="00000000" w14:paraId="000000DC">
      <w:pPr>
        <w:spacing w:after="240" w:before="240" w:lineRule="auto"/>
        <w:ind w:left="0" w:firstLine="0"/>
        <w:rPr>
          <w:rFonts w:ascii="Cambria" w:cs="Cambria" w:eastAsia="Cambria" w:hAnsi="Cambria"/>
          <w:b w:val="1"/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</w:rPr>
        <w:drawing>
          <wp:inline distB="114300" distT="114300" distL="114300" distR="114300">
            <wp:extent cx="6454751" cy="1956302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54751" cy="19563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240" w:before="240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Figura 1.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Carta Gantt del proyecto.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240" w:before="240" w:lineRule="auto"/>
        <w:ind w:left="0" w:firstLine="0"/>
        <w:rPr>
          <w:rFonts w:ascii="Cambria" w:cs="Cambria" w:eastAsia="Cambria" w:hAnsi="Cambria"/>
          <w:b w:val="1"/>
          <w:sz w:val="30"/>
          <w:szCs w:val="3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Style w:val="Heading2"/>
        <w:spacing w:after="240" w:before="240" w:lineRule="auto"/>
        <w:rPr/>
      </w:pPr>
      <w:bookmarkStart w:colFirst="0" w:colLast="0" w:name="_heading=h.u8v2ii4hminv" w:id="17"/>
      <w:bookmarkEnd w:id="17"/>
      <w:r w:rsidDel="00000000" w:rsidR="00000000" w:rsidRPr="00000000">
        <w:rPr>
          <w:rtl w:val="0"/>
        </w:rPr>
        <w:t xml:space="preserve">3.3 Tratamiento de Riesgos</w:t>
      </w:r>
    </w:p>
    <w:p w:rsidR="00000000" w:rsidDel="00000000" w:rsidP="00000000" w:rsidRDefault="00000000" w:rsidRPr="00000000" w14:paraId="000000E0">
      <w:pPr>
        <w:spacing w:after="240" w:before="240" w:lineRule="auto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092364559"/>
        <w:tag w:val="goog_rdk_1"/>
      </w:sdtPr>
      <w:sdtContent>
        <w:tbl>
          <w:tblPr>
            <w:tblStyle w:val="Table3"/>
            <w:tblW w:w="927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317.5"/>
            <w:gridCol w:w="2317.5"/>
            <w:gridCol w:w="2317.5"/>
            <w:gridCol w:w="2317.5"/>
            <w:tblGridChange w:id="0">
              <w:tblGrid>
                <w:gridCol w:w="2317.5"/>
                <w:gridCol w:w="2317.5"/>
                <w:gridCol w:w="2317.5"/>
                <w:gridCol w:w="2317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0"/>
                  </w:rPr>
                  <w:t xml:space="preserve">RIESGOS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0"/>
                  </w:rPr>
                  <w:t xml:space="preserve">PROBABILIDAD DE </w:t>
                </w:r>
              </w:p>
              <w:p w:rsidR="00000000" w:rsidDel="00000000" w:rsidP="00000000" w:rsidRDefault="00000000" w:rsidRPr="00000000" w14:paraId="000000E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0"/>
                  </w:rPr>
                  <w:t xml:space="preserve">OCURRENCIA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0"/>
                  </w:rPr>
                  <w:t xml:space="preserve">NIVEL </w:t>
                </w:r>
              </w:p>
              <w:p w:rsidR="00000000" w:rsidDel="00000000" w:rsidP="00000000" w:rsidRDefault="00000000" w:rsidRPr="00000000" w14:paraId="000000E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0"/>
                  </w:rPr>
                  <w:t xml:space="preserve">DE</w:t>
                </w:r>
              </w:p>
              <w:p w:rsidR="00000000" w:rsidDel="00000000" w:rsidP="00000000" w:rsidRDefault="00000000" w:rsidRPr="00000000" w14:paraId="000000E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0"/>
                  </w:rPr>
                  <w:t xml:space="preserve"> IMPACTO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0"/>
                  </w:rPr>
                  <w:t xml:space="preserve">ACCIÓN REMEDIAL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Administración errónea de tiempo en el proyecto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30%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Reasignar tareas y priorizar actividades críticas.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Fallo en la detección de peatones o vehículos por error de sensor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40%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Probar previamente los sensores y documentar calibraciones.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Incompatibilidad entre dispositivos con raspberry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25%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Estandarizar versiones de software, librerías y sistemas operativos, probar los módulos por separado antes de integrarlos y mantener una registro.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Pérdida de archivos o datos del proyecto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20%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Realizar copias de seguridad semanales en Drive y respaldos locales para evitar pérdidas y registrar cambios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Falta de experiencia del equipo en integración IoT o Raspberry PI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50%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2</w:t>
                </w:r>
              </w:p>
              <w:p w:rsidR="00000000" w:rsidDel="00000000" w:rsidP="00000000" w:rsidRDefault="00000000" w:rsidRPr="00000000" w14:paraId="000000F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Compartir documentación tecnológica y dividir tareas según habilidades del equipo, fomentar la colaboración interna.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00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Tabla 2.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Análisis de riesgos y sus acciones remediales correspondientes.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451679471"/>
        <w:tag w:val="goog_rdk_2"/>
      </w:sdtPr>
      <w:sdtContent>
        <w:tbl>
          <w:tblPr>
            <w:tblStyle w:val="Table4"/>
            <w:tblW w:w="927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635"/>
            <w:gridCol w:w="4635"/>
            <w:tblGridChange w:id="0">
              <w:tblGrid>
                <w:gridCol w:w="4635"/>
                <w:gridCol w:w="46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0"/>
                  </w:rPr>
                  <w:t xml:space="preserve">RIESGO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0"/>
                  </w:rPr>
                  <w:t xml:space="preserve">ACCIONES REMEDIALES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Componentes que presenten fallos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Reorganizar entre el equipo para reemplazar los componentes defectuosos con la universidad o tener que sustentarlo nosotros.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Cambios en los requerimientos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Investigar de manera efectiva para poder implementar los nuevos cambios al proyecto. 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Ausencia de integrantes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Comentarlo en los medios de comunicación establecidos en el grupo de proyecto, para poder reorganizar los puntos a completar.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Errores en la simulación o integración IoT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Realizar pruebas unitarias de cada componente (sensor , cámara, luces) antes de la integración final. Mantener un entorno de respaldo funcional para evitar pérdida de progreso.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Fallas en la comunicación del equipo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Establecer reuniones cortas de actualización y usar canales claros (Drive, WhatsApp, correo institucional) para reportar avances y problemas.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Problemas de compatibilidad entre herramientas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Estandarizar versiones de Python y librerías IoT utilizadas, documentar las configuraciones estables y mantener copias del entorno de trabajo.</w:t>
                </w:r>
              </w:p>
            </w:tc>
          </w:tr>
        </w:tbl>
      </w:sdtContent>
    </w:sdt>
    <w:p w:rsidR="00000000" w:rsidDel="00000000" w:rsidP="00000000" w:rsidRDefault="00000000" w:rsidRPr="00000000" w14:paraId="00000110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Tabla 3.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Riesgos adicionales.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025860272"/>
        <w:tag w:val="goog_rdk_3"/>
      </w:sdtPr>
      <w:sdtContent>
        <w:tbl>
          <w:tblPr>
            <w:tblStyle w:val="Table5"/>
            <w:tblW w:w="927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635"/>
            <w:gridCol w:w="4635"/>
            <w:tblGridChange w:id="0">
              <w:tblGrid>
                <w:gridCol w:w="4635"/>
                <w:gridCol w:w="46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TIPO DE RIESGO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INDICADORES POTENCIALES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Tecnología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Errores en la implementación de sensores o componentes Raspberry, incompatibilidad entre módulos, errores en la comunicación entre dispositivos o simulación inestable.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Personas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Dificultad para coordinar entre los integrantes debido a las diferencias de horario de asignaturas, falta de experiencia en programación IoT o comunicación no efectiva.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Organizacional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Falta de seguimiento semanal, cambios en la planificación sin previo análisis de impacto. </w:t>
                </w:r>
              </w:p>
            </w:tc>
          </w:tr>
          <w:tr>
            <w:trPr>
              <w:cantSplit w:val="0"/>
              <w:trHeight w:val="106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Requerimientos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Modificación del alcance inicial del proyecto como agregar sensores adicionales o nuevas funciones no planificadas </w:t>
                </w:r>
              </w:p>
            </w:tc>
          </w:tr>
          <w:tr>
            <w:trPr>
              <w:cantSplit w:val="0"/>
              <w:trHeight w:val="106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Estimación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Subestimación del tiempo requerido para integrar los sensores y probar el algoritmo, retraso en la depuración o la generación del informe final</w:t>
                </w:r>
              </w:p>
            </w:tc>
          </w:tr>
        </w:tbl>
      </w:sdtContent>
    </w:sdt>
    <w:p w:rsidR="00000000" w:rsidDel="00000000" w:rsidP="00000000" w:rsidRDefault="00000000" w:rsidRPr="00000000" w14:paraId="0000011F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Tabla 4.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Tipos de riesgos posibles y los signos que pueden indicar su ocurrencia.</w:t>
      </w:r>
    </w:p>
    <w:p w:rsidR="00000000" w:rsidDel="00000000" w:rsidP="00000000" w:rsidRDefault="00000000" w:rsidRPr="00000000" w14:paraId="00000121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jc w:val="both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Style w:val="Heading1"/>
        <w:jc w:val="center"/>
        <w:rPr/>
      </w:pPr>
      <w:bookmarkStart w:colFirst="0" w:colLast="0" w:name="_heading=h.yypmov5wi329" w:id="18"/>
      <w:bookmarkEnd w:id="18"/>
      <w:r w:rsidDel="00000000" w:rsidR="00000000" w:rsidRPr="00000000">
        <w:rPr>
          <w:rtl w:val="0"/>
        </w:rPr>
        <w:t xml:space="preserve">Referencias </w:t>
      </w:r>
    </w:p>
    <w:p w:rsidR="00000000" w:rsidDel="00000000" w:rsidP="00000000" w:rsidRDefault="00000000" w:rsidRPr="00000000" w14:paraId="0000013B">
      <w:pPr>
        <w:spacing w:line="480" w:lineRule="auto"/>
        <w:jc w:val="both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line="480" w:lineRule="auto"/>
        <w:jc w:val="both"/>
        <w:rPr>
          <w:rFonts w:ascii="Arial" w:cs="Arial" w:eastAsia="Arial" w:hAnsi="Arial"/>
          <w:color w:val="1f2228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1f2228"/>
          <w:sz w:val="24"/>
          <w:szCs w:val="24"/>
          <w:highlight w:val="white"/>
          <w:rtl w:val="0"/>
        </w:rPr>
        <w:t xml:space="preserve">Soret, P (2025) .“Son mucho más que simples luces que regulan el tráfico. Usan tecnologías como sensores, inteligencia artificial (IA) y el Internet de las Cosas (IoT) para adaptarse en tiempo real a las necesidades del tránsito.”.  </w:t>
      </w:r>
    </w:p>
    <w:p w:rsidR="00000000" w:rsidDel="00000000" w:rsidP="00000000" w:rsidRDefault="00000000" w:rsidRPr="00000000" w14:paraId="0000013D">
      <w:pPr>
        <w:spacing w:line="480" w:lineRule="auto"/>
        <w:jc w:val="both"/>
        <w:rPr>
          <w:rFonts w:ascii="Arial" w:cs="Arial" w:eastAsia="Arial" w:hAnsi="Arial"/>
          <w:i w:val="1"/>
          <w:color w:val="1f2228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color w:val="1f2228"/>
          <w:sz w:val="24"/>
          <w:szCs w:val="24"/>
          <w:highlight w:val="white"/>
          <w:rtl w:val="0"/>
        </w:rPr>
        <w:t xml:space="preserve">Semáforos Inteligentes:Innovación para ciudades modernas. </w:t>
      </w:r>
    </w:p>
    <w:p w:rsidR="00000000" w:rsidDel="00000000" w:rsidP="00000000" w:rsidRDefault="00000000" w:rsidRPr="00000000" w14:paraId="0000013E">
      <w:pPr>
        <w:spacing w:line="480" w:lineRule="auto"/>
        <w:ind w:left="0" w:firstLine="0"/>
        <w:jc w:val="both"/>
        <w:rPr>
          <w:rFonts w:ascii="Arial" w:cs="Arial" w:eastAsia="Arial" w:hAnsi="Arial"/>
          <w:color w:val="1f2228"/>
          <w:sz w:val="24"/>
          <w:szCs w:val="24"/>
          <w:highlight w:val="white"/>
        </w:rPr>
      </w:pPr>
      <w:hyperlink r:id="rId15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https://www.ilunion.com/es/blog-puntoilunion/semaforos-inteligentes-innovaciones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480" w:lineRule="auto"/>
        <w:ind w:left="0" w:firstLine="0"/>
        <w:jc w:val="both"/>
        <w:rPr>
          <w:rFonts w:ascii="Arial" w:cs="Arial" w:eastAsia="Arial" w:hAnsi="Arial"/>
          <w:color w:val="1f2228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line="480" w:lineRule="auto"/>
        <w:jc w:val="both"/>
        <w:rPr>
          <w:rFonts w:ascii="Arial" w:cs="Arial" w:eastAsia="Arial" w:hAnsi="Arial"/>
          <w:b w:val="1"/>
          <w:color w:val="1f2228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color w:val="1f2228"/>
          <w:sz w:val="24"/>
          <w:szCs w:val="24"/>
          <w:highlight w:val="white"/>
          <w:rtl w:val="0"/>
        </w:rPr>
        <w:t xml:space="preserve">Descubre tu potencial de ingresos | Explora carreras profesionales bien remuneradas, sueldos y ofertas de empleo por sector y ubicación. (s.f)</w:t>
      </w:r>
      <w:r w:rsidDel="00000000" w:rsidR="00000000" w:rsidRPr="00000000">
        <w:rPr>
          <w:rFonts w:ascii="Arial" w:cs="Arial" w:eastAsia="Arial" w:hAnsi="Arial"/>
          <w:color w:val="1f2228"/>
          <w:sz w:val="24"/>
          <w:szCs w:val="24"/>
          <w:highlight w:val="white"/>
          <w:rtl w:val="0"/>
        </w:rPr>
        <w:t xml:space="preserve"> 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line="480" w:lineRule="auto"/>
        <w:ind w:left="0" w:firstLine="0"/>
        <w:jc w:val="both"/>
        <w:rPr>
          <w:rFonts w:ascii="Arial" w:cs="Arial" w:eastAsia="Arial" w:hAnsi="Arial"/>
          <w:color w:val="1f2228"/>
          <w:sz w:val="24"/>
          <w:szCs w:val="24"/>
          <w:highlight w:val="white"/>
        </w:rPr>
      </w:pPr>
      <w:hyperlink r:id="rId1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https://cl.indeed.com/career/salaries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line="480" w:lineRule="auto"/>
        <w:jc w:val="both"/>
        <w:rPr>
          <w:rFonts w:ascii="Arial" w:cs="Arial" w:eastAsia="Arial" w:hAnsi="Arial"/>
          <w:color w:val="1f2228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1f2228"/>
          <w:sz w:val="24"/>
          <w:szCs w:val="24"/>
          <w:highlight w:val="white"/>
          <w:rtl w:val="0"/>
        </w:rPr>
        <w:tab/>
      </w:r>
    </w:p>
    <w:p w:rsidR="00000000" w:rsidDel="00000000" w:rsidP="00000000" w:rsidRDefault="00000000" w:rsidRPr="00000000" w14:paraId="00000143">
      <w:pPr>
        <w:spacing w:line="480" w:lineRule="auto"/>
        <w:jc w:val="both"/>
        <w:rPr>
          <w:rFonts w:ascii="Arial" w:cs="Arial" w:eastAsia="Arial" w:hAnsi="Arial"/>
          <w:color w:val="1f2228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color w:val="1f2228"/>
          <w:sz w:val="24"/>
          <w:szCs w:val="24"/>
          <w:highlight w:val="white"/>
          <w:rtl w:val="0"/>
        </w:rPr>
        <w:t xml:space="preserve">Setting up the Software |</w:t>
      </w:r>
      <w:r w:rsidDel="00000000" w:rsidR="00000000" w:rsidRPr="00000000">
        <w:rPr>
          <w:rFonts w:ascii="Arial" w:cs="Arial" w:eastAsia="Arial" w:hAnsi="Arial"/>
          <w:color w:val="1f2228"/>
          <w:sz w:val="24"/>
          <w:szCs w:val="24"/>
          <w:highlight w:val="white"/>
          <w:rtl w:val="0"/>
        </w:rPr>
        <w:t xml:space="preserve"> DEXTER INDUSTRIES (s.f),  </w:t>
      </w:r>
    </w:p>
    <w:p w:rsidR="00000000" w:rsidDel="00000000" w:rsidP="00000000" w:rsidRDefault="00000000" w:rsidRPr="00000000" w14:paraId="00000144">
      <w:pPr>
        <w:spacing w:line="480" w:lineRule="auto"/>
        <w:jc w:val="both"/>
        <w:rPr>
          <w:rFonts w:ascii="Arial" w:cs="Arial" w:eastAsia="Arial" w:hAnsi="Arial"/>
          <w:color w:val="1f2228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line="480" w:lineRule="auto"/>
        <w:jc w:val="both"/>
        <w:rPr>
          <w:rFonts w:ascii="Arial" w:cs="Arial" w:eastAsia="Arial" w:hAnsi="Arial"/>
          <w:color w:val="1f2228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1f2228"/>
          <w:sz w:val="24"/>
          <w:szCs w:val="24"/>
          <w:highlight w:val="white"/>
          <w:rtl w:val="0"/>
        </w:rPr>
        <w:t xml:space="preserve">https://www.dexterindustries.com/GrovePi/get-started-with-the-grovepi/setting-software</w:t>
      </w:r>
    </w:p>
    <w:p w:rsidR="00000000" w:rsidDel="00000000" w:rsidP="00000000" w:rsidRDefault="00000000" w:rsidRPr="00000000" w14:paraId="00000146">
      <w:pPr>
        <w:jc w:val="both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type w:val="nextPage"/>
      <w:pgSz w:h="15850" w:w="12250" w:orient="portrait"/>
      <w:pgMar w:bottom="1160" w:top="1600" w:left="1300" w:right="1680" w:header="680.3149606299213" w:footer="680.314960629921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Trebuchet MS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5840413</wp:posOffset>
              </wp:positionH>
              <wp:positionV relativeFrom="paragraph">
                <wp:posOffset>9931083</wp:posOffset>
              </wp:positionV>
              <wp:extent cx="152400" cy="18224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00063" y="3693640"/>
                        <a:ext cx="142875" cy="172720"/>
                      </a:xfrm>
                      <a:custGeom>
                        <a:rect b="b" l="l" r="r" t="t"/>
                        <a:pathLst>
                          <a:path extrusionOk="0" h="172720" w="142875">
                            <a:moveTo>
                              <a:pt x="0" y="0"/>
                            </a:moveTo>
                            <a:lnTo>
                              <a:pt x="0" y="172720"/>
                            </a:lnTo>
                            <a:lnTo>
                              <a:pt x="142875" y="172720"/>
                            </a:lnTo>
                            <a:lnTo>
                              <a:pt x="14287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8.99999976158142" w:line="240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3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5840413</wp:posOffset>
              </wp:positionH>
              <wp:positionV relativeFrom="paragraph">
                <wp:posOffset>9931083</wp:posOffset>
              </wp:positionV>
              <wp:extent cx="152400" cy="182245"/>
              <wp:effectExtent b="0" l="0" r="0" t="0"/>
              <wp:wrapNone/>
              <wp:docPr id="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00" cy="1822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-717549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7071930" y="13880945"/>
                        <a:ext cx="58293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-717549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8">
    <w:pPr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ARICA, 28 Octubre 2025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77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  <w:t xml:space="preserve">Proyecto II: Semáforo Inteligente</w:t>
    </w:r>
  </w:p>
  <w:p w:rsidR="00000000" w:rsidDel="00000000" w:rsidP="00000000" w:rsidRDefault="00000000" w:rsidRPr="00000000" w14:paraId="000001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77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77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00000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Cambria" w:cs="Cambria" w:eastAsia="Cambria" w:hAnsi="Cambria"/>
      <w:b w:val="1"/>
      <w:sz w:val="30"/>
      <w:szCs w:val="30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jc w:val="both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mbria" w:cs="Cambria" w:eastAsia="Cambria" w:hAnsi="Cambria"/>
      <w:b w:val="1"/>
      <w:sz w:val="30"/>
      <w:szCs w:val="3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rFonts w:ascii="Cambria" w:cs="Cambria" w:eastAsia="Cambria" w:hAnsi="Cambria"/>
    </w:rPr>
  </w:style>
  <w:style w:type="paragraph" w:styleId="Prrafodelista">
    <w:name w:val="List Paragraph"/>
    <w:basedOn w:val="Normal"/>
    <w:uiPriority w:val="1"/>
    <w:qFormat w:val="1"/>
    <w:pPr>
      <w:spacing w:before="37"/>
      <w:ind w:left="838" w:hanging="361"/>
    </w:pPr>
    <w:rPr>
      <w:rFonts w:ascii="Cambria" w:cs="Cambria" w:eastAsia="Cambria" w:hAnsi="Cambria"/>
    </w:rPr>
  </w:style>
  <w:style w:type="paragraph" w:styleId="TableParagraph" w:customStyle="1">
    <w:name w:val="Table Paragraph"/>
    <w:basedOn w:val="Normal"/>
    <w:uiPriority w:val="1"/>
    <w:qFormat w:val="1"/>
    <w:pPr>
      <w:ind w:left="104"/>
    </w:pPr>
  </w:style>
  <w:style w:type="paragraph" w:styleId="Encabezado">
    <w:name w:val="header"/>
    <w:basedOn w:val="Normal"/>
    <w:link w:val="EncabezadoCar"/>
    <w:uiPriority w:val="99"/>
    <w:unhideWhenUsed w:val="1"/>
    <w:rsid w:val="006D410B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D410B"/>
    <w:rPr>
      <w:rFonts w:ascii="Calibri" w:cs="Calibri" w:eastAsia="Calibri" w:hAnsi="Calibri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6D410B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D410B"/>
    <w:rPr>
      <w:rFonts w:ascii="Calibri" w:cs="Calibri" w:eastAsia="Calibri" w:hAnsi="Calibri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5" Type="http://schemas.openxmlformats.org/officeDocument/2006/relationships/hyperlink" Target="https://www.ilunion.com/es/blog-puntoilunion/semaforos-inteligentes-innovaciones" TargetMode="External"/><Relationship Id="rId14" Type="http://schemas.openxmlformats.org/officeDocument/2006/relationships/image" Target="media/image2.png"/><Relationship Id="rId16" Type="http://schemas.openxmlformats.org/officeDocument/2006/relationships/hyperlink" Target="https://cl.indeed.com/career/salari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jZbuO83txiiIhfZvAiv9uPqQFA==">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2024-10-30T13:45:00Z</dcterms:created>
  <dc:creator>Raul Herrera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2024-10-30T00:00:00Z</vt:filetime>
  </property>
</Properties>
</file>