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6139938</wp:posOffset>
            </wp:positionH>
            <wp:positionV relativeFrom="page">
              <wp:posOffset>390525</wp:posOffset>
            </wp:positionV>
            <wp:extent cx="1047332" cy="547688"/>
            <wp:effectExtent b="0" l="0" r="0" t="0"/>
            <wp:wrapSquare wrapText="left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3363" l="9341" r="6047" t="8936"/>
                    <a:stretch>
                      <a:fillRect/>
                    </a:stretch>
                  </pic:blipFill>
                  <pic:spPr>
                    <a:xfrm>
                      <a:off x="0" y="0"/>
                      <a:ext cx="1047332" cy="547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 DE TARAPACÁ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-371473</wp:posOffset>
            </wp:positionH>
            <wp:positionV relativeFrom="paragraph">
              <wp:posOffset>-66673</wp:posOffset>
            </wp:positionV>
            <wp:extent cx="432783" cy="635362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783" cy="635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DEPARTAMENTO DE INGENIERÍA EN COMPUTACIÓN E INFORMÁTICA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FACULTAD DE INGENIERÍA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de avance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monitoreo y control de la calidad del aire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Lukas Torres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Kamir Alfaro</w:t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Cristóbal Condori</w:t>
            </w:r>
          </w:p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Edson Galdames</w:t>
            </w:r>
          </w:p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Lukas Torres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08-10-2025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Edson Galdames, Lukas Torres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 corrigen errores en la aplicación Unity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 continua con la configuración del dispositivo meta quest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Investigar las posibles causas de los errores encontrados en la plataforma unity y en el dispositivo meta quest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¿Cómo transmitir lo que se ve desde el dispositivo meta quest 3 a un computador?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¿Cómo poder moverse dentro de la maqueta a través del dispositivo meta quest 3?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09/10/2025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Presentar la maqueta</w:t>
            </w:r>
          </w:p>
          <w:p w:rsidR="00000000" w:rsidDel="00000000" w:rsidP="00000000" w:rsidRDefault="00000000" w:rsidRPr="00000000" w14:paraId="00000030">
            <w:pPr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(responsables: todos)</w:t>
            </w:r>
          </w:p>
          <w:p w:rsidR="00000000" w:rsidDel="00000000" w:rsidP="00000000" w:rsidRDefault="00000000" w:rsidRPr="00000000" w14:paraId="00000031">
            <w:pPr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Presentar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Definir fecha próxima reunión</w:t>
            </w:r>
          </w:p>
          <w:p w:rsidR="00000000" w:rsidDel="00000000" w:rsidP="00000000" w:rsidRDefault="00000000" w:rsidRPr="00000000" w14:paraId="00000039">
            <w:pPr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