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8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App-Lukia-Chile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Suaña, Anibal Laura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11-10-2024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Suaña, Anibal Laura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realizó el desarrollo de los proyectos bases tanto para el servidor como el cliente(interfaz de usuario), con el objetivo de tener una buena estructura inicial para los proyectos.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Integrar los colores, fuentes, etc, a los proyectos bases, esto para estandarizar las fuentes que maneja el casino luckia. 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18/10/2024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Desarrollar de primeras funcionalidades para el back y front 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Desarrollar de primeras funcionalidades para el back y front 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Anibal Laura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la asignación de requerimientos para su desarrollo a cada integrante del equipo.</w:t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-371465</wp:posOffset>
          </wp:positionH>
          <wp:positionV relativeFrom="paragraph">
            <wp:posOffset>-66668</wp:posOffset>
          </wp:positionV>
          <wp:extent cx="432783" cy="635362"/>
          <wp:effectExtent b="0" l="0" r="0" t="0"/>
          <wp:wrapSquare wrapText="bothSides" distB="114300" distT="114300" distL="114300" distR="11430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5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RuEgFfBzjGDN6aYaLzJE0FMmvg==">CgMxLjAyCGguZ2pkZ3hzOAByITFPVDVyZVk5Q0JOWFFLWHJENEVfeTE2ZjRqeUtZMDZOVg==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