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App-Lukia-Chile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04-10-2024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el modelo de la base de datos y dejarlo listo para la implementación,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además desarrollar los proyectos bases(código base) para el servidor y cliente utilizando las tecnologías definidas.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Consultar sobre recursos gráficos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la solicitud de recursos gráficos, como la paleta de colores, fuentes e imágenes(logos oficiales) del casino Luckia.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11/10/2024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Desarrollar código base del front end(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Desarrollar código base del servidor(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Anibal Laura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solicitud al casino luckia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Anibal Laura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Diseño de la base de datos.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Desarrollo de los código bases para el desarrollo del primer avance.</w:t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-371466</wp:posOffset>
          </wp:positionH>
          <wp:positionV relativeFrom="paragraph">
            <wp:posOffset>-66669</wp:posOffset>
          </wp:positionV>
          <wp:extent cx="432783" cy="635362"/>
          <wp:effectExtent b="0" l="0" r="0" t="0"/>
          <wp:wrapSquare wrapText="bothSides" distB="114300" distT="11430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0uQbVW3BD0aSzfDa33VbnKOVcg==">CgMxLjAyCGguZ2pkZ3hzOAByITFoMzVMSVVhcExzQUdYaWtiOXUyX1lCdER2Qzg0eUhKSQ==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