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0"/>
          <w:szCs w:val="20"/>
        </w:rPr>
      </w:pPr>
      <w:r w:rsidDel="00000000" w:rsidR="00000000" w:rsidRPr="00000000">
        <w:rPr>
          <w:rFonts w:ascii="Verdana" w:cs="Verdana" w:eastAsia="Verdana" w:hAnsi="Verdana"/>
          <w:b w:val="1"/>
          <w:rtl w:val="0"/>
        </w:rPr>
        <w:t xml:space="preserve">BITÁCORA DE AVANCE</w:t>
      </w:r>
      <w:r w:rsidDel="00000000" w:rsidR="00000000" w:rsidRPr="00000000">
        <w:rPr>
          <w:rtl w:val="0"/>
        </w:rPr>
      </w:r>
    </w:p>
    <w:p w:rsidR="00000000" w:rsidDel="00000000" w:rsidP="00000000" w:rsidRDefault="00000000" w:rsidRPr="00000000" w14:paraId="00000005">
      <w:pPr>
        <w:ind w:left="720" w:firstLine="0"/>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sz w:val="20"/>
          <w:szCs w:val="20"/>
          <w:rtl w:val="0"/>
        </w:rPr>
        <w:t xml:space="preserve">http://pomerape.uta.cl/redmine/</w:t>
      </w:r>
      <w:r w:rsidDel="00000000" w:rsidR="00000000" w:rsidRPr="00000000">
        <w:rPr>
          <w:rtl w:val="0"/>
        </w:rPr>
      </w:r>
    </w:p>
    <w:tbl>
      <w:tblPr>
        <w:tblStyle w:val="Table1"/>
        <w:tblW w:w="996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665"/>
        <w:gridCol w:w="8299"/>
        <w:tblGridChange w:id="0">
          <w:tblGrid>
            <w:gridCol w:w="1665"/>
            <w:gridCol w:w="8299"/>
          </w:tblGrid>
        </w:tblGridChange>
      </w:tblGrid>
      <w:tr>
        <w:trPr>
          <w:cantSplit w:val="0"/>
          <w:tblHeader w:val="0"/>
        </w:trPr>
        <w:tc>
          <w:tcPr/>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CURSO:</w:t>
            </w:r>
          </w:p>
        </w:tc>
        <w:tc>
          <w:tcPr/>
          <w:p w:rsidR="00000000" w:rsidDel="00000000" w:rsidP="00000000" w:rsidRDefault="00000000" w:rsidRPr="00000000" w14:paraId="0000000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Proyecto 1</w:t>
            </w:r>
          </w:p>
        </w:tc>
      </w:tr>
      <w:tr>
        <w:trPr>
          <w:cantSplit w:val="0"/>
          <w:tblHeader w:val="0"/>
        </w:trPr>
        <w:tc>
          <w:tcPr/>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PROYECTO:</w:t>
            </w:r>
          </w:p>
        </w:tc>
        <w:tc>
          <w:tcPr/>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Proyecto ICarus</w:t>
            </w:r>
          </w:p>
        </w:tc>
      </w:tr>
      <w:tr>
        <w:trPr>
          <w:cantSplit w:val="0"/>
          <w:tblHeader w:val="0"/>
        </w:trPr>
        <w:tc>
          <w:tcPr/>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GRUPO:</w:t>
            </w:r>
          </w:p>
        </w:tc>
        <w:tc>
          <w:tcPr/>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Grupo B</w:t>
            </w:r>
          </w:p>
        </w:tc>
      </w:tr>
    </w:tbl>
    <w:p w:rsidR="00000000" w:rsidDel="00000000" w:rsidP="00000000" w:rsidRDefault="00000000" w:rsidRPr="00000000" w14:paraId="0000000C">
      <w:pPr>
        <w:rPr>
          <w:rFonts w:ascii="Verdana" w:cs="Verdana" w:eastAsia="Verdana" w:hAnsi="Verdana"/>
          <w:sz w:val="20"/>
          <w:szCs w:val="20"/>
        </w:rPr>
      </w:pPr>
      <w:r w:rsidDel="00000000" w:rsidR="00000000" w:rsidRPr="00000000">
        <w:rPr>
          <w:rtl w:val="0"/>
        </w:rPr>
      </w:r>
    </w:p>
    <w:tbl>
      <w:tblPr>
        <w:tblStyle w:val="Table2"/>
        <w:tblW w:w="996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379"/>
        <w:gridCol w:w="7585"/>
        <w:tblGridChange w:id="0">
          <w:tblGrid>
            <w:gridCol w:w="2379"/>
            <w:gridCol w:w="7585"/>
          </w:tblGrid>
        </w:tblGridChange>
      </w:tblGrid>
      <w:tr>
        <w:trPr>
          <w:cantSplit w:val="0"/>
          <w:tblHeader w:val="0"/>
        </w:trPr>
        <w:tc>
          <w:tcPr>
            <w:shd w:fill="f2f2f2" w:val="clear"/>
          </w:tcPr>
          <w:p w:rsidR="00000000" w:rsidDel="00000000" w:rsidP="00000000" w:rsidRDefault="00000000" w:rsidRPr="00000000" w14:paraId="0000000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 SESIÓN:</w:t>
            </w:r>
          </w:p>
          <w:p w:rsidR="00000000" w:rsidDel="00000000" w:rsidP="00000000" w:rsidRDefault="00000000" w:rsidRPr="00000000" w14:paraId="0000000E">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Semana 3 (8/09)</w:t>
            </w:r>
          </w:p>
        </w:tc>
        <w:tc>
          <w:tcPr>
            <w:tcBorders>
              <w:bottom w:color="000000" w:space="0" w:sz="6" w:val="single"/>
            </w:tcBorders>
          </w:tcPr>
          <w:p w:rsidR="00000000" w:rsidDel="00000000" w:rsidP="00000000" w:rsidRDefault="00000000" w:rsidRPr="00000000" w14:paraId="0000000F">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ASISTENTES: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Martín Del Solar , Iván Collao, Kamila Díaz , Mayling Álvarez &amp; Yazuska Castillo</w:t>
            </w:r>
          </w:p>
        </w:tc>
      </w:tr>
      <w:tr>
        <w:trPr>
          <w:cantSplit w:val="0"/>
          <w:tblHeader w:val="0"/>
        </w:trPr>
        <w:tc>
          <w:tcPr>
            <w:shd w:fill="f2f2f2" w:val="clear"/>
          </w:tcPr>
          <w:p w:rsidR="00000000" w:rsidDel="00000000" w:rsidP="00000000" w:rsidRDefault="00000000" w:rsidRPr="00000000" w14:paraId="0000001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DESARROLLO</w:t>
            </w:r>
          </w:p>
        </w:tc>
        <w:tc>
          <w:tcPr>
            <w:tcBorders>
              <w:bottom w:color="000000" w:space="0" w:sz="4" w:val="single"/>
            </w:tcBorders>
          </w:tcPr>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b w:val="1"/>
              </w:rPr>
            </w:pPr>
            <w:r w:rsidDel="00000000" w:rsidR="00000000" w:rsidRPr="00000000">
              <w:rPr>
                <w:rFonts w:ascii="Verdana" w:cs="Verdana" w:eastAsia="Verdana" w:hAnsi="Verdana"/>
                <w:b w:val="1"/>
                <w:rtl w:val="0"/>
              </w:rPr>
              <w:t xml:space="preserve">Finalización del Informe y Presentación</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Fonts w:ascii="Verdana" w:cs="Verdana" w:eastAsia="Verdana" w:hAnsi="Verdana"/>
                <w:rtl w:val="0"/>
              </w:rPr>
              <w:t xml:space="preserve">Esta semana, completamos tanto el informe como la presentación del proyecto, los cuales detallan todos los avances alcanzados hasta el momento. Estos documentos serán fundamentales para mostrar el progreso y los próximos pasos en el desarrollo del robot.</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b w:val="1"/>
              </w:rPr>
            </w:pPr>
            <w:r w:rsidDel="00000000" w:rsidR="00000000" w:rsidRPr="00000000">
              <w:rPr>
                <w:rFonts w:ascii="Verdana" w:cs="Verdana" w:eastAsia="Verdana" w:hAnsi="Verdana"/>
                <w:b w:val="1"/>
                <w:rtl w:val="0"/>
              </w:rPr>
              <w:t xml:space="preserve">Inventario de Piezas Finalizado </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Fonts w:ascii="Verdana" w:cs="Verdana" w:eastAsia="Verdana" w:hAnsi="Verdana"/>
                <w:rtl w:val="0"/>
              </w:rPr>
              <w:t xml:space="preserve">Cerramos el inventario de piezas del set de Lego. Tener un recuento preciso de las piezas disponibles nos permite gestionar eficientemente los recursos y planificar mejor las siguientes etapas del ensamblaje.</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tl w:val="0"/>
              </w:rPr>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Fonts w:ascii="Verdana" w:cs="Verdana" w:eastAsia="Verdana" w:hAnsi="Verdana"/>
                <w:b w:val="1"/>
                <w:rtl w:val="0"/>
              </w:rPr>
              <w:t xml:space="preserve">Programación de la Garra Robótica</w:t>
            </w:r>
            <w:r w:rsidDel="00000000" w:rsidR="00000000" w:rsidRPr="00000000">
              <w:rPr>
                <w:rFonts w:ascii="Verdana" w:cs="Verdana" w:eastAsia="Verdana" w:hAnsi="Verdana"/>
                <w:rtl w:val="0"/>
              </w:rPr>
              <w:t xml:space="preserve"> </w:t>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Fonts w:ascii="Verdana" w:cs="Verdana" w:eastAsia="Verdana" w:hAnsi="Verdana"/>
                <w:rtl w:val="0"/>
              </w:rPr>
              <w:t xml:space="preserve">Iniciamos la programación de la garra robótica del robot hecho con Lego, lo cual nos permitirá realizar pruebas más avanzadas de manipulación de objetos. La precisión de la garra es clave para completar las tareas de interacción con el entorno.</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tl w:val="0"/>
              </w:rPr>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Fonts w:ascii="Verdana" w:cs="Verdana" w:eastAsia="Verdana" w:hAnsi="Verdana"/>
                <w:b w:val="1"/>
                <w:rtl w:val="0"/>
              </w:rPr>
              <w:t xml:space="preserve">Codificación del Control de Movimiento</w:t>
            </w:r>
            <w:r w:rsidDel="00000000" w:rsidR="00000000" w:rsidRPr="00000000">
              <w:rPr>
                <w:rFonts w:ascii="Verdana" w:cs="Verdana" w:eastAsia="Verdana" w:hAnsi="Verdana"/>
                <w:rtl w:val="0"/>
              </w:rPr>
              <w:t xml:space="preserve"> </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Fonts w:ascii="Verdana" w:cs="Verdana" w:eastAsia="Verdana" w:hAnsi="Verdana"/>
                <w:rtl w:val="0"/>
              </w:rPr>
              <w:t xml:space="preserve">Finalizamos la codificación de las ruedas del robot, de modo que ahora puede moverse utilizando las teclas </w:t>
            </w:r>
            <w:r w:rsidDel="00000000" w:rsidR="00000000" w:rsidRPr="00000000">
              <w:rPr>
                <w:rFonts w:ascii="Verdana" w:cs="Verdana" w:eastAsia="Verdana" w:hAnsi="Verdana"/>
                <w:b w:val="1"/>
                <w:rtl w:val="0"/>
              </w:rPr>
              <w:t xml:space="preserve">a, w, s, d</w:t>
            </w:r>
            <w:r w:rsidDel="00000000" w:rsidR="00000000" w:rsidRPr="00000000">
              <w:rPr>
                <w:rFonts w:ascii="Verdana" w:cs="Verdana" w:eastAsia="Verdana" w:hAnsi="Verdana"/>
                <w:rtl w:val="0"/>
              </w:rPr>
              <w:t xml:space="preserve">. Esto ha mejorado la maniobrabilidad y será útil para futuras pruebas de desplazamiento.</w:t>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tl w:val="0"/>
              </w:rPr>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Fonts w:ascii="Verdana" w:cs="Verdana" w:eastAsia="Verdana" w:hAnsi="Verdana"/>
                <w:b w:val="1"/>
                <w:rtl w:val="0"/>
              </w:rPr>
              <w:t xml:space="preserve">Planificación del Diseño Final</w:t>
            </w:r>
            <w:r w:rsidDel="00000000" w:rsidR="00000000" w:rsidRPr="00000000">
              <w:rPr>
                <w:rFonts w:ascii="Verdana" w:cs="Verdana" w:eastAsia="Verdana" w:hAnsi="Verdana"/>
                <w:rtl w:val="0"/>
              </w:rPr>
              <w:t xml:space="preserve">  </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pacing w:after="120" w:before="120" w:lineRule="auto"/>
              <w:rPr>
                <w:rFonts w:ascii="Verdana" w:cs="Verdana" w:eastAsia="Verdana" w:hAnsi="Verdana"/>
              </w:rPr>
            </w:pPr>
            <w:r w:rsidDel="00000000" w:rsidR="00000000" w:rsidRPr="00000000">
              <w:rPr>
                <w:rFonts w:ascii="Verdana" w:cs="Verdana" w:eastAsia="Verdana" w:hAnsi="Verdana"/>
                <w:rtl w:val="0"/>
              </w:rPr>
              <w:t xml:space="preserve">Hemos comenzado la planificación del diseño final del robot. Utilizando herramientas como Lego Digital Designer, seguimos experimentando con configuraciones para asegurarnos de que el diseño final sea eficiente, funcional y acorde a las necesidades del proyecto.</w:t>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pacing w:after="120" w:before="120"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21">
            <w:pPr>
              <w:ind w:lef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sz w:val="22"/>
                <w:szCs w:val="22"/>
              </w:rPr>
            </w:pPr>
            <w:r w:rsidDel="00000000" w:rsidR="00000000" w:rsidRPr="00000000">
              <w:rPr>
                <w:rtl w:val="0"/>
              </w:rPr>
            </w:r>
          </w:p>
        </w:tc>
      </w:tr>
      <w:tr>
        <w:trPr>
          <w:cantSplit w:val="0"/>
          <w:tblHeader w:val="0"/>
        </w:trPr>
        <w:tc>
          <w:tcPr>
            <w:tcBorders>
              <w:bottom w:color="000000" w:space="0" w:sz="6" w:val="single"/>
            </w:tcBorders>
            <w:shd w:fill="f2f2f2" w:val="clear"/>
          </w:tcPr>
          <w:p w:rsidR="00000000" w:rsidDel="00000000" w:rsidP="00000000" w:rsidRDefault="00000000" w:rsidRPr="00000000" w14:paraId="00000023">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SUGERENCIAS</w:t>
            </w:r>
          </w:p>
        </w:tc>
        <w:tc>
          <w:tcPr>
            <w:tcBorders>
              <w:top w:color="000000" w:space="0" w:sz="4" w:val="single"/>
              <w:bottom w:color="000000" w:space="0" w:sz="6" w:val="single"/>
            </w:tcBorders>
          </w:tcPr>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36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Seguir aprendiendo mas sobre el armado del robot</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36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Ser minuciosos en la construcción del robot.</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360" w:hanging="36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Empezar a hacer la presentacion y el informe.</w:t>
            </w:r>
          </w:p>
        </w:tc>
      </w:tr>
      <w:tr>
        <w:trPr>
          <w:cantSplit w:val="0"/>
          <w:tblHeader w:val="0"/>
        </w:trPr>
        <w:tc>
          <w:tcPr>
            <w:tcBorders>
              <w:bottom w:color="000000" w:space="0" w:sz="4" w:val="single"/>
            </w:tcBorders>
            <w:shd w:fill="f2f2f2" w:val="clear"/>
          </w:tcPr>
          <w:p w:rsidR="00000000" w:rsidDel="00000000" w:rsidP="00000000" w:rsidRDefault="00000000" w:rsidRPr="00000000" w14:paraId="00000027">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CUESTIONES A RESOLVER</w:t>
            </w:r>
          </w:p>
        </w:tc>
        <w:tc>
          <w:tcPr>
            <w:tcBorders>
              <w:bottom w:color="000000" w:space="0" w:sz="4" w:val="single"/>
            </w:tcBorders>
          </w:tcPr>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360" w:hanging="360"/>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¿Como mover la garra?</w:t>
            </w:r>
            <w:r w:rsidDel="00000000" w:rsidR="00000000" w:rsidRPr="00000000">
              <w:rPr>
                <w:rtl w:val="0"/>
              </w:rPr>
            </w:r>
          </w:p>
        </w:tc>
      </w:tr>
    </w:tbl>
    <w:p w:rsidR="00000000" w:rsidDel="00000000" w:rsidP="00000000" w:rsidRDefault="00000000" w:rsidRPr="00000000" w14:paraId="00000029">
      <w:pPr>
        <w:rPr>
          <w:sz w:val="20"/>
          <w:szCs w:val="20"/>
        </w:rPr>
      </w:pPr>
      <w:r w:rsidDel="00000000" w:rsidR="00000000" w:rsidRPr="00000000">
        <w:rPr>
          <w:rtl w:val="0"/>
        </w:rPr>
      </w:r>
    </w:p>
    <w:tbl>
      <w:tblPr>
        <w:tblStyle w:val="Table3"/>
        <w:tblW w:w="996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379"/>
        <w:gridCol w:w="2008"/>
        <w:gridCol w:w="5577"/>
        <w:tblGridChange w:id="0">
          <w:tblGrid>
            <w:gridCol w:w="2379"/>
            <w:gridCol w:w="2008"/>
            <w:gridCol w:w="5577"/>
          </w:tblGrid>
        </w:tblGridChange>
      </w:tblGrid>
      <w:tr>
        <w:trPr>
          <w:cantSplit w:val="0"/>
          <w:tblHeader w:val="0"/>
        </w:trPr>
        <w:tc>
          <w:tcPr>
            <w:shd w:fill="f2f2f2" w:val="clear"/>
          </w:tcPr>
          <w:p w:rsidR="00000000" w:rsidDel="00000000" w:rsidP="00000000" w:rsidRDefault="00000000" w:rsidRPr="00000000" w14:paraId="0000002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PRÓXIMA REUNIÓN</w:t>
            </w:r>
          </w:p>
        </w:tc>
        <w:tc>
          <w:tcPr/>
          <w:p w:rsidR="00000000" w:rsidDel="00000000" w:rsidP="00000000" w:rsidRDefault="00000000" w:rsidRPr="00000000" w14:paraId="0000002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w:t>
            </w:r>
          </w:p>
        </w:tc>
        <w:tc>
          <w:tcPr/>
          <w:p w:rsidR="00000000" w:rsidDel="00000000" w:rsidP="00000000" w:rsidRDefault="00000000" w:rsidRPr="00000000" w14:paraId="0000002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10/09/2024</w:t>
            </w:r>
          </w:p>
        </w:tc>
      </w:tr>
      <w:tr>
        <w:trPr>
          <w:cantSplit w:val="0"/>
          <w:tblHeader w:val="0"/>
        </w:trPr>
        <w:tc>
          <w:tcPr>
            <w:shd w:fill="f2f2f2" w:val="clear"/>
          </w:tcPr>
          <w:p w:rsidR="00000000" w:rsidDel="00000000" w:rsidP="00000000" w:rsidRDefault="00000000" w:rsidRPr="00000000" w14:paraId="0000002D">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2E">
            <w:pPr>
              <w:tabs>
                <w:tab w:val="left" w:leader="none" w:pos="900"/>
              </w:tabs>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TAREAS Y RESPONSABLES</w:t>
            </w:r>
          </w:p>
        </w:tc>
        <w:tc>
          <w:tcPr/>
          <w:p w:rsidR="00000000" w:rsidDel="00000000" w:rsidP="00000000" w:rsidRDefault="00000000" w:rsidRPr="00000000" w14:paraId="0000002F">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TRABAJO LEGO MINDSTORMS EV3</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Codificación de robot (Mayling Alvarez, Yazuska Castillo).</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Armado de robot (Martín Del Solar, Kamila Díaz).</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Modificación del robot según lo necesario (Ivan Collao).</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Bitácora semanal (Martín Del Solar).</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Fotos del avance (Kamila Diaz).</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Creación de la informe (Todos).</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Creación de la Presentación (Todos).</w:t>
            </w:r>
          </w:p>
        </w:tc>
      </w:tr>
      <w:tr>
        <w:trPr>
          <w:cantSplit w:val="0"/>
          <w:tblHeader w:val="0"/>
        </w:trPr>
        <w:tc>
          <w:tcPr>
            <w:shd w:fill="f2f2f2" w:val="clear"/>
          </w:tcPr>
          <w:p w:rsidR="00000000" w:rsidDel="00000000" w:rsidP="00000000" w:rsidRDefault="00000000" w:rsidRPr="00000000" w14:paraId="00000037">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38">
            <w:pPr>
              <w:tabs>
                <w:tab w:val="left" w:leader="none" w:pos="900"/>
              </w:tabs>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TEMAS A TRATAR</w:t>
            </w:r>
          </w:p>
        </w:tc>
        <w:tc>
          <w:tcPr/>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325" w:hanging="32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Organización de la presentacion (Python, Linux).</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325" w:hanging="32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Organización de las fechas de reuniones. </w:t>
            </w:r>
          </w:p>
        </w:tc>
      </w:tr>
    </w:tbl>
    <w:p w:rsidR="00000000" w:rsidDel="00000000" w:rsidP="00000000" w:rsidRDefault="00000000" w:rsidRPr="00000000" w14:paraId="0000003B">
      <w:pPr>
        <w:rPr>
          <w:rFonts w:ascii="Verdana" w:cs="Verdana" w:eastAsia="Verdana" w:hAnsi="Verdana"/>
        </w:rPr>
      </w:pPr>
      <w:r w:rsidDel="00000000" w:rsidR="00000000" w:rsidRPr="00000000">
        <w:rPr>
          <w:rtl w:val="0"/>
        </w:rPr>
      </w:r>
    </w:p>
    <w:sectPr>
      <w:headerReference r:id="rId9" w:type="default"/>
      <w:pgSz w:h="15842" w:w="12242" w:orient="portrait"/>
      <w:pgMar w:bottom="1134" w:top="1134" w:left="1134" w:right="1134" w:header="420"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rebuchet MS"/>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rPr>
    </w:pPr>
    <w:r w:rsidDel="00000000" w:rsidR="00000000" w:rsidRPr="00000000">
      <w:rPr>
        <w:rtl w:val="0"/>
      </w:rPr>
    </w:r>
  </w:p>
  <w:tbl>
    <w:tblPr>
      <w:tblStyle w:val="Table4"/>
      <w:tblW w:w="9974.0" w:type="dxa"/>
      <w:jc w:val="center"/>
      <w:tblBorders>
        <w:top w:color="000000" w:space="0" w:sz="0" w:val="nil"/>
        <w:left w:color="000000" w:space="0" w:sz="0" w:val="nil"/>
        <w:bottom w:color="000000" w:space="0" w:sz="6" w:val="single"/>
        <w:right w:color="000000" w:space="0" w:sz="0" w:val="nil"/>
        <w:insideH w:color="000000" w:space="0" w:sz="0" w:val="nil"/>
        <w:insideV w:color="000000" w:space="0" w:sz="0" w:val="nil"/>
      </w:tblBorders>
      <w:tblLayout w:type="fixed"/>
      <w:tblLook w:val="0400"/>
    </w:tblPr>
    <w:tblGrid>
      <w:gridCol w:w="1013"/>
      <w:gridCol w:w="6645"/>
      <w:gridCol w:w="2316"/>
      <w:tblGridChange w:id="0">
        <w:tblGrid>
          <w:gridCol w:w="1013"/>
          <w:gridCol w:w="6645"/>
          <w:gridCol w:w="2316"/>
        </w:tblGrid>
      </w:tblGridChange>
    </w:tblGrid>
    <w:tr>
      <w:trPr>
        <w:cantSplit w:val="0"/>
        <w:tblHeader w:val="0"/>
      </w:trPr>
      <w:tc>
        <w:tcPr>
          <w:vAlign w:val="center"/>
        </w:tcPr>
        <w:p w:rsidR="00000000" w:rsidDel="00000000" w:rsidP="00000000" w:rsidRDefault="00000000" w:rsidRPr="00000000" w14:paraId="0000003D">
          <w:pPr>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18"/>
              <w:szCs w:val="18"/>
            </w:rPr>
            <w:pict>
              <v:shape id="_x0000_i1025" style="width:39.75pt;height:59.1pt" o:ole="" type="#_x0000_t75">
                <v:imagedata cropbottom="1548f" cropleft="17022f" cropright="19775f" croptop="19093f" r:id="rId1" o:title=""/>
              </v:shape>
              <o:OLEObject DrawAspect="Content" r:id="rId2" ObjectID="_1784956414" ProgID="MSPhotoEd.3" ShapeID="_x0000_i1025" Type="Embed"/>
            </w:pict>
          </w:r>
          <w:r w:rsidDel="00000000" w:rsidR="00000000" w:rsidRPr="00000000">
            <w:rPr>
              <w:rtl w:val="0"/>
            </w:rPr>
          </w:r>
        </w:p>
      </w:tc>
      <w:tc>
        <w:tcPr>
          <w:vAlign w:val="center"/>
        </w:tcPr>
        <w:p w:rsidR="00000000" w:rsidDel="00000000" w:rsidP="00000000" w:rsidRDefault="00000000" w:rsidRPr="00000000" w14:paraId="0000003E">
          <w:pPr>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UNIVERSIDAD DE TARAPACÁ</w:t>
          </w:r>
        </w:p>
        <w:p w:rsidR="00000000" w:rsidDel="00000000" w:rsidP="00000000" w:rsidRDefault="00000000" w:rsidRPr="00000000" w14:paraId="0000003F">
          <w:pPr>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FACUTAD DE INGENIERÍA</w:t>
          </w:r>
        </w:p>
        <w:p w:rsidR="00000000" w:rsidDel="00000000" w:rsidP="00000000" w:rsidRDefault="00000000" w:rsidRPr="00000000" w14:paraId="00000040">
          <w:pPr>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18"/>
              <w:szCs w:val="18"/>
              <w:rtl w:val="0"/>
            </w:rPr>
            <w:t xml:space="preserve">DEPARTAMENTO DE INGENIERÍA EN COMPUTACIÓN E INFORMÁTICA</w:t>
          </w:r>
          <w:r w:rsidDel="00000000" w:rsidR="00000000" w:rsidRPr="00000000">
            <w:rPr>
              <w:rtl w:val="0"/>
            </w:rPr>
          </w:r>
        </w:p>
      </w:tc>
      <w:tc>
        <w:tcPr>
          <w:vAlign w:val="center"/>
        </w:tcPr>
        <w:p w:rsidR="00000000" w:rsidDel="00000000" w:rsidP="00000000" w:rsidRDefault="00000000" w:rsidRPr="00000000" w14:paraId="00000041">
          <w:pPr>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Pr>
            <w:drawing>
              <wp:inline distB="0" distT="0" distL="0" distR="0">
                <wp:extent cx="1333500" cy="704850"/>
                <wp:effectExtent b="0" l="0" r="0" t="0"/>
                <wp:docPr id="5"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333500" cy="7048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rPr>
        <w:color w:val="000000"/>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ind w:left="720" w:hanging="720"/>
    </w:pPr>
    <w:rPr>
      <w:b w:val="1"/>
    </w:rPr>
  </w:style>
  <w:style w:type="paragraph" w:styleId="Heading3">
    <w:name w:val="heading 3"/>
    <w:basedOn w:val="Normal"/>
    <w:next w:val="Normal"/>
    <w:pPr>
      <w:keepNext w:val="1"/>
      <w:ind w:left="360" w:hanging="360"/>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ind w:left="720" w:hanging="720"/>
    </w:pPr>
    <w:rPr>
      <w:b w:val="1"/>
    </w:rPr>
  </w:style>
  <w:style w:type="paragraph" w:styleId="Heading3">
    <w:name w:val="heading 3"/>
    <w:basedOn w:val="Normal"/>
    <w:next w:val="Normal"/>
    <w:pPr>
      <w:keepNext w:val="1"/>
      <w:ind w:left="720" w:hanging="360"/>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E4CCA"/>
  </w:style>
  <w:style w:type="paragraph" w:styleId="Ttulo1">
    <w:name w:val="heading 1"/>
    <w:basedOn w:val="Normal"/>
    <w:next w:val="Normal"/>
    <w:uiPriority w:val="9"/>
    <w:qFormat w:val="1"/>
    <w:rsid w:val="005E4CCA"/>
    <w:pPr>
      <w:keepNext w:val="1"/>
      <w:jc w:val="center"/>
      <w:outlineLvl w:val="0"/>
    </w:pPr>
    <w:rPr>
      <w:b w:val="1"/>
      <w:sz w:val="28"/>
    </w:rPr>
  </w:style>
  <w:style w:type="paragraph" w:styleId="Ttulo2">
    <w:name w:val="heading 2"/>
    <w:basedOn w:val="Normal"/>
    <w:next w:val="Normal"/>
    <w:uiPriority w:val="9"/>
    <w:semiHidden w:val="1"/>
    <w:unhideWhenUsed w:val="1"/>
    <w:qFormat w:val="1"/>
    <w:rsid w:val="005E4CCA"/>
    <w:pPr>
      <w:keepNext w:val="1"/>
      <w:tabs>
        <w:tab w:val="num" w:pos="720"/>
      </w:tabs>
      <w:ind w:left="720" w:hanging="720"/>
      <w:outlineLvl w:val="1"/>
    </w:pPr>
    <w:rPr>
      <w:b w:val="1"/>
    </w:rPr>
  </w:style>
  <w:style w:type="paragraph" w:styleId="Ttulo3">
    <w:name w:val="heading 3"/>
    <w:basedOn w:val="Normal"/>
    <w:next w:val="Normal"/>
    <w:uiPriority w:val="9"/>
    <w:semiHidden w:val="1"/>
    <w:unhideWhenUsed w:val="1"/>
    <w:qFormat w:val="1"/>
    <w:rsid w:val="005E4CCA"/>
    <w:pPr>
      <w:keepNext w:val="1"/>
      <w:numPr>
        <w:numId w:val="1"/>
      </w:numPr>
      <w:outlineLvl w:val="2"/>
    </w:pPr>
    <w:rPr>
      <w:b w:val="1"/>
      <w:sz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independiente">
    <w:name w:val="Body Text"/>
    <w:basedOn w:val="Normal"/>
    <w:link w:val="TextoindependienteCar"/>
    <w:rsid w:val="005E4CCA"/>
    <w:pPr>
      <w:jc w:val="both"/>
    </w:pPr>
    <w:rPr>
      <w:rFonts w:ascii="Times New Roman" w:hAnsi="Times New Roman"/>
    </w:rPr>
  </w:style>
  <w:style w:type="paragraph" w:styleId="Textosinformato">
    <w:name w:val="Plain Text"/>
    <w:basedOn w:val="Normal"/>
    <w:rsid w:val="005E4CCA"/>
    <w:rPr>
      <w:rFonts w:ascii="Courier New" w:hAnsi="Courier New"/>
      <w:sz w:val="20"/>
    </w:rPr>
  </w:style>
  <w:style w:type="paragraph" w:styleId="Sangradetextonormal">
    <w:name w:val="Body Text Indent"/>
    <w:basedOn w:val="Normal"/>
    <w:rsid w:val="005E4CCA"/>
    <w:pPr>
      <w:ind w:left="567" w:hanging="567"/>
      <w:jc w:val="both"/>
    </w:pPr>
    <w:rPr>
      <w:rFonts w:ascii="Times New Roman" w:hAnsi="Times New Roman"/>
      <w:sz w:val="20"/>
      <w:lang w:val="en-US"/>
    </w:rPr>
  </w:style>
  <w:style w:type="paragraph" w:styleId="Sangra2detindependiente">
    <w:name w:val="Body Text Indent 2"/>
    <w:basedOn w:val="Normal"/>
    <w:rsid w:val="005E4CCA"/>
    <w:pPr>
      <w:ind w:left="567" w:hanging="567"/>
      <w:jc w:val="both"/>
    </w:pPr>
    <w:rPr>
      <w:rFonts w:ascii="Times New Roman" w:hAnsi="Times New Roman"/>
      <w:sz w:val="16"/>
      <w:lang w:val="en-US"/>
    </w:rPr>
  </w:style>
  <w:style w:type="paragraph" w:styleId="Sangra3detindependiente">
    <w:name w:val="Body Text Indent 3"/>
    <w:basedOn w:val="Normal"/>
    <w:rsid w:val="005E4CCA"/>
    <w:pPr>
      <w:widowControl w:val="0"/>
      <w:ind w:left="567" w:hanging="567"/>
      <w:jc w:val="both"/>
    </w:pPr>
    <w:rPr>
      <w:lang w:val="en-US"/>
    </w:rPr>
  </w:style>
  <w:style w:type="table" w:styleId="Tablaconcuadrcula">
    <w:name w:val="Table Grid"/>
    <w:basedOn w:val="Tablanormal"/>
    <w:rsid w:val="00AE509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semiHidden w:val="1"/>
    <w:rsid w:val="00925173"/>
    <w:rPr>
      <w:rFonts w:ascii="Tahoma" w:cs="Tahoma" w:hAnsi="Tahoma"/>
      <w:sz w:val="16"/>
      <w:szCs w:val="16"/>
    </w:rPr>
  </w:style>
  <w:style w:type="paragraph" w:styleId="Encabezado">
    <w:name w:val="header"/>
    <w:basedOn w:val="Normal"/>
    <w:link w:val="EncabezadoCar"/>
    <w:uiPriority w:val="99"/>
    <w:unhideWhenUsed w:val="1"/>
    <w:rsid w:val="00250889"/>
    <w:pPr>
      <w:tabs>
        <w:tab w:val="center" w:pos="4252"/>
        <w:tab w:val="right" w:pos="8504"/>
      </w:tabs>
    </w:pPr>
  </w:style>
  <w:style w:type="character" w:styleId="EncabezadoCar" w:customStyle="1">
    <w:name w:val="Encabezado Car"/>
    <w:basedOn w:val="Fuentedeprrafopredeter"/>
    <w:link w:val="Encabezado"/>
    <w:uiPriority w:val="99"/>
    <w:rsid w:val="00250889"/>
    <w:rPr>
      <w:rFonts w:ascii="Arial Narrow" w:hAnsi="Arial Narrow"/>
      <w:sz w:val="24"/>
      <w:lang w:eastAsia="es-MX"/>
    </w:rPr>
  </w:style>
  <w:style w:type="paragraph" w:styleId="Piedepgina">
    <w:name w:val="footer"/>
    <w:basedOn w:val="Normal"/>
    <w:link w:val="PiedepginaCar"/>
    <w:uiPriority w:val="99"/>
    <w:unhideWhenUsed w:val="1"/>
    <w:rsid w:val="00250889"/>
    <w:pPr>
      <w:tabs>
        <w:tab w:val="center" w:pos="4252"/>
        <w:tab w:val="right" w:pos="8504"/>
      </w:tabs>
    </w:pPr>
  </w:style>
  <w:style w:type="character" w:styleId="PiedepginaCar" w:customStyle="1">
    <w:name w:val="Pie de página Car"/>
    <w:basedOn w:val="Fuentedeprrafopredeter"/>
    <w:link w:val="Piedepgina"/>
    <w:uiPriority w:val="99"/>
    <w:rsid w:val="00250889"/>
    <w:rPr>
      <w:rFonts w:ascii="Arial Narrow" w:hAnsi="Arial Narrow"/>
      <w:sz w:val="24"/>
      <w:lang w:eastAsia="es-MX"/>
    </w:rPr>
  </w:style>
  <w:style w:type="paragraph" w:styleId="Prrafodelista">
    <w:name w:val="List Paragraph"/>
    <w:basedOn w:val="Normal"/>
    <w:uiPriority w:val="34"/>
    <w:qFormat w:val="1"/>
    <w:rsid w:val="00D31CB8"/>
    <w:pPr>
      <w:ind w:left="720"/>
      <w:contextualSpacing w:val="1"/>
    </w:pPr>
  </w:style>
  <w:style w:type="character" w:styleId="Hipervnculo">
    <w:name w:val="Hyperlink"/>
    <w:basedOn w:val="Fuentedeprrafopredeter"/>
    <w:uiPriority w:val="99"/>
    <w:unhideWhenUsed w:val="1"/>
    <w:rsid w:val="00526DF4"/>
    <w:rPr>
      <w:color w:val="0000ff" w:themeColor="hyperlink"/>
      <w:u w:val="single"/>
    </w:rPr>
  </w:style>
  <w:style w:type="table" w:styleId="Estilo1" w:customStyle="1">
    <w:name w:val="Estilo1"/>
    <w:basedOn w:val="Tablaweb2"/>
    <w:uiPriority w:val="99"/>
    <w:rsid w:val="005C4100"/>
    <w:tblPr>
      <w:tblCellSpacing w:w="20.0" w:type="dxa"/>
      <w:tblInd w:w="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CellMar>
        <w:top w:w="0.0" w:type="dxa"/>
        <w:left w:w="108.0" w:type="dxa"/>
        <w:bottom w:w="0.0" w:type="dxa"/>
        <w:right w:w="108.0" w:type="dxa"/>
      </w:tblCellMar>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aweb2">
    <w:name w:val="Table Web 2"/>
    <w:basedOn w:val="Tablanormal"/>
    <w:uiPriority w:val="99"/>
    <w:semiHidden w:val="1"/>
    <w:unhideWhenUsed w:val="1"/>
    <w:rsid w:val="005C4100"/>
    <w:tblPr>
      <w:tblCellSpacing w:w="20.0" w:type="dxa"/>
      <w:tblInd w:w="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CellMar>
        <w:top w:w="0.0" w:type="dxa"/>
        <w:left w:w="108.0" w:type="dxa"/>
        <w:bottom w:w="0.0" w:type="dxa"/>
        <w:right w:w="108.0" w:type="dxa"/>
      </w:tblCellMar>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TextoindependienteCar" w:customStyle="1">
    <w:name w:val="Texto independiente Car"/>
    <w:link w:val="Textoindependiente"/>
    <w:rsid w:val="00C03ACD"/>
    <w:rPr>
      <w:sz w:val="24"/>
      <w:lang w:eastAsia="es-MX"/>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15.0" w:type="dxa"/>
        <w:bottom w:w="0.0" w:type="dxa"/>
        <w:right w:w="115.0" w:type="dxa"/>
      </w:tblCellMar>
    </w:tblPr>
    <w:tcPr>
      <w:shd w:color="auto" w:fill="auto" w:val="clear"/>
    </w:tcPr>
  </w:style>
  <w:style w:type="table" w:styleId="a0" w:customStyle="1">
    <w:basedOn w:val="TableNormal0"/>
    <w:tblPr>
      <w:tblStyleRowBandSize w:val="1"/>
      <w:tblStyleColBandSize w:val="1"/>
      <w:tblCellMar>
        <w:top w:w="0.0" w:type="dxa"/>
        <w:left w:w="115.0" w:type="dxa"/>
        <w:bottom w:w="0.0" w:type="dxa"/>
        <w:right w:w="115.0" w:type="dxa"/>
      </w:tblCellMar>
    </w:tblPr>
    <w:tcPr>
      <w:shd w:color="auto" w:fill="auto" w:val="clear"/>
    </w:tcPr>
  </w:style>
  <w:style w:type="table" w:styleId="a1" w:customStyle="1">
    <w:basedOn w:val="TableNormal0"/>
    <w:tblPr>
      <w:tblStyleRowBandSize w:val="1"/>
      <w:tblStyleColBandSize w:val="1"/>
      <w:tblCellMar>
        <w:top w:w="0.0" w:type="dxa"/>
        <w:left w:w="115.0" w:type="dxa"/>
        <w:bottom w:w="0.0" w:type="dxa"/>
        <w:right w:w="115.0" w:type="dxa"/>
      </w:tblCellMar>
    </w:tblPr>
    <w:tcPr>
      <w:shd w:color="auto" w:fill="auto" w:val="clear"/>
    </w:tcPr>
  </w:style>
  <w:style w:type="table" w:styleId="a2" w:customStyle="1">
    <w:basedOn w:val="TableNormal0"/>
    <w:tblPr>
      <w:tblStyleRowBandSize w:val="1"/>
      <w:tblStyleColBandSize w:val="1"/>
      <w:tblCellMar>
        <w:top w:w="0.0" w:type="dxa"/>
        <w:left w:w="115.0" w:type="dxa"/>
        <w:bottom w:w="0.0" w:type="dxa"/>
        <w:right w:w="115.0" w:type="dxa"/>
      </w:tblCellMar>
    </w:tblPr>
    <w:tcPr>
      <w:shd w:color="auto" w:fill="auto" w:val="clear"/>
    </w:tcPr>
  </w:style>
  <w:style w:type="table" w:styleId="a3" w:customStyle="1">
    <w:basedOn w:val="TableNormal0"/>
    <w:tblPr>
      <w:tblStyleRowBandSize w:val="1"/>
      <w:tblStyleColBandSize w:val="1"/>
      <w:tblCellMar>
        <w:top w:w="0.0" w:type="dxa"/>
        <w:left w:w="115.0" w:type="dxa"/>
        <w:bottom w:w="0.0" w:type="dxa"/>
        <w:right w:w="115.0" w:type="dxa"/>
      </w:tblCellMar>
    </w:tblPr>
    <w:tcPr>
      <w:shd w:color="auto" w:fill="auto" w:val="clear"/>
    </w:tcPr>
  </w:style>
  <w:style w:type="table" w:styleId="a4" w:customStyle="1">
    <w:basedOn w:val="TableNormal0"/>
    <w:tblPr>
      <w:tblStyleRowBandSize w:val="1"/>
      <w:tblStyleColBandSize w:val="1"/>
      <w:tblCellMar>
        <w:top w:w="0.0" w:type="dxa"/>
        <w:left w:w="115.0" w:type="dxa"/>
        <w:bottom w:w="0.0" w:type="dxa"/>
        <w:right w:w="115.0" w:type="dxa"/>
      </w:tblCellMar>
    </w:tblPr>
    <w:tcPr>
      <w:shd w:color="auto"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r4gpSTsEbnG4f2VW8bi/PCc0w==">CgMxLjAyCGguZ2pkZ3hzOAByITFmS19mVHRWNmYydng2aFNQdFUwNXYxMXZwWmdONV9vcQ==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2024-08-12T12:27:00Z</dcterms:created>
  <dc:creator>PC01</dc:creator>
</cp:coreProperties>
</file>