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3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Sistema de Visualización y Edición de Maquetas de líneas y subestaciones eléctricas de alta tensión en Realidad Virtual.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20 - 04 -2024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Henry Ordonez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 Perez Rojas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Mauricio Antezana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arreglan algunos errores en el documento de requisitos.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cliente nos indica que usan escala 1:1 , para las maquetas.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cliente realiza la firma del acta formal.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Mejorar las palabras utilizadas para describir el proyecto, a fin de ser más precisos en cuanto a su definición.</w:t>
            </w:r>
          </w:p>
          <w:p w:rsidR="00000000" w:rsidDel="00000000" w:rsidP="00000000" w:rsidRDefault="00000000" w:rsidRPr="00000000" w14:paraId="0000001D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Llegar a un acuerdo con los requisitos a desarrollar.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Determinar las herramientas a utilizar.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24/04/2024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Determinar la arquitectura a utilizar.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Desarrollar un BPM que muestre nuestra solución.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Posibles complicaciones con respecto al avance.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Resolver dudas con temas más específicos del área donde se está trabajando.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-371469</wp:posOffset>
          </wp:positionH>
          <wp:positionV relativeFrom="paragraph">
            <wp:posOffset>-66671</wp:posOffset>
          </wp:positionV>
          <wp:extent cx="432783" cy="635362"/>
          <wp:effectExtent b="0" l="0" r="0" t="0"/>
          <wp:wrapSquare wrapText="bothSides" distB="114300" distT="11430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nry.ordonez@newenche.cl" TargetMode="External"/><Relationship Id="rId8" Type="http://schemas.openxmlformats.org/officeDocument/2006/relationships/hyperlink" Target="mailto:manuel.perez@newench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HujkSCqqcidImHRYKpTWQzNAkg==">CgMxLjAyCGguZ2pkZ3hzOAByITF3SEZOdjAyYUNpYk5QNmwwcmxOV2J2d2pSRW45YS04cg==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