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6.857278644797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599.4285932190567"/>
        <w:gridCol w:w="8367.42868542574"/>
        <w:tblGridChange w:id="0">
          <w:tblGrid>
            <w:gridCol w:w="1599.4285932190567"/>
            <w:gridCol w:w="8367.42868542574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7 (02/10)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Fabián Díaz, Andrea Navia, Juan Casilla, Jordan Nina, Oscar.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registro de tareas en la carta Gantt en relación a nuestro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egistro de las bitácoras del proyecto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wiki de Redmine.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Programar los movimientos del robot.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comenzar a trabajar en la interfaz gráfica.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rabajar con Redmine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subir documentos.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Reorganizar las tareas de cada uno de los integrantes.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Cómo implementar funciones de la librería ev 3 dev-lang-python en el código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ejecutar un programa que realice funciones del movimiento del robot en lenguaje Python ?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reorganizar el equipo después de que un miembro haya abandonado?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02/10/2023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Reportar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avance semanal.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Andrea Navia, Juan Casilla,Fabián Diaz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Publicar en la wiki de Redmin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Subir archivos y documentos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en la bitácora semanal.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Diaz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carta Gantt.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Jordan Nina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Empezar a programar los movimientos del robot.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Juan Casilla, Fabián Diaz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Adaptación del Movimiento del Robot.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 de la Interfaz EV3.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 de la interacción inicial con el robot EV3.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Preparación informe y presentación de avance.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