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(Semana 3)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Ind w:w="-108.0" w:type="dxa"/>
        <w:tblLayout w:type="fixed"/>
        <w:tblLook w:val="0400"/>
      </w:tblPr>
      <w:tblGrid>
        <w:gridCol w:w="1661"/>
        <w:gridCol w:w="8302"/>
        <w:tblGridChange w:id="0">
          <w:tblGrid>
            <w:gridCol w:w="1661"/>
            <w:gridCol w:w="8302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Machine EV3 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3.0" w:type="dxa"/>
        <w:jc w:val="left"/>
        <w:tblInd w:w="-108.0" w:type="dxa"/>
        <w:tblLayout w:type="fixed"/>
        <w:tblLook w:val="0400"/>
      </w:tblPr>
      <w:tblGrid>
        <w:gridCol w:w="2379"/>
        <w:gridCol w:w="7584"/>
        <w:tblGridChange w:id="0">
          <w:tblGrid>
            <w:gridCol w:w="2379"/>
            <w:gridCol w:w="75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 (15/8)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Cristian Sánchez, Sergio Rabanal, Valentina Álvarez, Jean Piere Duran, César Jiménez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realizó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 informe con un 10% de avance, dado que no existe información suficiente.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cuanto al robot, se definió el diseño u modelo Final del robot.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Sé Prepararon las diapositivas para la próxima Presentación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en cuanto a la formulación del mismo.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Sé avanzó un 50% con el diseño de la wikipedia del proyecto con la información que se ha recopilado hasta la actualidad.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solicitaron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más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piezas para la elaboración del robot LEGO MINDSTROM EV3.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Optimizar el tiempo de trabajo con reuniones diarias por medios de comunicación externos. (zoom, discord,etc)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pruebas al modelo, para ver las limitaciones que tendrá nuestro robot al momento de moverse y también en relación al lanzamiento del proyectil.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Revisar la documentación del dispositivo EV3.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programar el movimiento en base a la  caja EV3?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Qué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limitaciones tendrá nuestro modelo? (robot)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realizar el enlace entre la Caja EV3 y el Notebook?</w:t>
            </w:r>
          </w:p>
        </w:tc>
      </w:tr>
    </w:tbl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Ind w:w="-108.0" w:type="dxa"/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04/09/2023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sans-serif" w:cs="sans-serif" w:eastAsia="sans-serif" w:hAnsi="sans-serif"/>
                <w:sz w:val="20"/>
                <w:szCs w:val="20"/>
                <w:rtl w:val="0"/>
              </w:rPr>
              <w:t xml:space="preserve">1) Formulaci</w:t>
            </w:r>
            <w:r w:rsidDel="00000000" w:rsidR="00000000" w:rsidRPr="00000000">
              <w:rPr>
                <w:rFonts w:ascii="sans-serif" w:cs="sans-serif" w:eastAsia="sans-serif" w:hAnsi="sans-serif"/>
                <w:color w:val="000000"/>
                <w:sz w:val="20"/>
                <w:szCs w:val="20"/>
                <w:rtl w:val="0"/>
              </w:rPr>
              <w:t xml:space="preserve">ón del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sans-serif" w:cs="sans-serif" w:eastAsia="sans-serif" w:hAnsi="sans-serif"/>
                <w:color w:val="000000"/>
                <w:sz w:val="20"/>
                <w:szCs w:val="20"/>
                <w:rtl w:val="0"/>
              </w:rPr>
              <w:t xml:space="preserve">2) Informe / Presentación de la Formulación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39843750000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1) Presentaci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ón </w:t>
            </w:r>
            <w:r w:rsidDel="00000000" w:rsidR="00000000" w:rsidRPr="00000000">
              <w:rPr>
                <w:rtl w:val="0"/>
              </w:rPr>
              <w:t xml:space="preserve">de la Etapa actual del proyecto.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2) Documentación (informe, wiki, etc.)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3) Mejorar la estética del Robot.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4) Implementación de código.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ns-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2E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114300" distR="114300">
                <wp:extent cx="704850" cy="75247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44525" cy="64452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028480" y="346248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44525" cy="644525"/>
                    <wp:effectExtent b="0" l="0" r="0" t="0"/>
                    <wp:wrapNone/>
                    <wp:docPr id="1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4525" cy="6445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2F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1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2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</wp:posOffset>
                </wp:positionH>
                <wp:positionV relativeFrom="paragraph">
                  <wp:posOffset>25400</wp:posOffset>
                </wp:positionV>
                <wp:extent cx="1333500" cy="7048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