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Mouse-View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2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08/11/2022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Edduardo Apata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Dylan Choque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Muñoz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Nicolas Osorio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implementó un ambiente de trabajo (Anaconda navigator) para hacer funcionar el programa.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tomó la idea de un repositorio de Gaze Tracking para el software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avanzó el código y se soluciono varios problemas, el mouse no se mantiene en posición cuando el usuario no estaba mirando.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Aumentar la velocidad del cursor con respecto al seguimiento que el usuario haga.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Problemas al detectar la cámara externa.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15/11/2022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 el grupo se encargará en programar una función que permita traducir el pestañeo en clicks para el software.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 el grupo se encarga de resolver el error de la cámara externa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Detector de pestañeo del ojo y hacer el movimiento del cursor más rápido.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Detectar el error de la cámara externa.</w:t>
            </w:r>
          </w:p>
        </w:tc>
      </w:tr>
    </w:tbl>
    <w:p w:rsidR="00000000" w:rsidDel="00000000" w:rsidP="00000000" w:rsidRDefault="00000000" w:rsidRPr="00000000" w14:paraId="0000002E">
      <w:pPr>
        <w:spacing w:after="160" w:line="259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g22JQja3MlPcyVndSXtUjLQXw==">AMUW2mUJYGSJDd4H+uWF/FNPewMkjVnckB/hmBXctwuCeF2JPxaJLs9x/v1sCM1EJ85kISTvk5z5h7xx1zICOMaT9+05cAPKDzw7dQHjlRkiH1rQ0YqH9dvSrrLsTKvYZX30hHzsWApy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