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4036D385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7648F3">
              <w:rPr>
                <w:rFonts w:ascii="Verdana" w:hAnsi="Verdana"/>
                <w:sz w:val="20"/>
                <w:lang w:val="es-CL"/>
              </w:rPr>
              <w:t xml:space="preserve">10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7648F3">
              <w:rPr>
                <w:rFonts w:ascii="Verdana" w:hAnsi="Verdana"/>
                <w:sz w:val="20"/>
                <w:lang w:val="es-CL"/>
              </w:rPr>
              <w:t>24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Octubre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7648F3">
              <w:rPr>
                <w:rFonts w:ascii="Verdana" w:hAnsi="Verdana"/>
                <w:sz w:val="20"/>
                <w:lang w:val="es-CL"/>
              </w:rPr>
              <w:t>30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Octubre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733D00DD" w14:textId="6EBC7A90" w:rsidR="00473365" w:rsidRDefault="005305D8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realizaron modificaciones en los códigos para que el robot sea más estable a la hora de lanzar proyectiles. </w:t>
            </w:r>
            <w:r w:rsidR="00813FDF">
              <w:rPr>
                <w:rFonts w:ascii="Verdana" w:hAnsi="Verdana"/>
                <w:sz w:val="20"/>
                <w:lang w:val="es-CL"/>
              </w:rPr>
              <w:t>Por ejemplo, el ángulo máximo de inclinación era de 90°, sin embargo, se tuvo que dejar en 45°, debido a que el cañón no funcionaba correctamente.</w:t>
            </w:r>
          </w:p>
          <w:p w14:paraId="1CD87953" w14:textId="0A097552" w:rsidR="00813FDF" w:rsidRDefault="00813FD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agregó la función “Stop” a la interfaz.</w:t>
            </w:r>
          </w:p>
          <w:p w14:paraId="39AE5769" w14:textId="146BA3E9" w:rsidR="00813FDF" w:rsidRDefault="00813FD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interfaz gráfica fue editada con el propósito de que sea visualmente atractiva y cómoda para el usuario.</w:t>
            </w:r>
          </w:p>
          <w:p w14:paraId="007BD56D" w14:textId="7880FA0A" w:rsidR="00813FDF" w:rsidRDefault="00813FD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hicieron pruebas de funcionamiento, es decir, si el robot respondía bien a las instrucciones que enviaba el usuario a través de la interfaz.</w:t>
            </w:r>
          </w:p>
          <w:p w14:paraId="718057BA" w14:textId="77777777" w:rsidR="00813FDF" w:rsidRDefault="00813FD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actualizó la wiki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. </w:t>
            </w:r>
          </w:p>
          <w:p w14:paraId="0DBDA7C8" w14:textId="4820C716" w:rsidR="00813FDF" w:rsidRPr="00DF1ABA" w:rsidRDefault="00813FD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terminó la parte ll del informe.</w:t>
            </w:r>
          </w:p>
        </w:tc>
      </w:tr>
      <w:tr w:rsidR="002B7EFD" w:rsidRPr="00C11018" w14:paraId="590C8356" w14:textId="77777777" w:rsidTr="005467F1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spellStart"/>
            <w:r w:rsidRPr="00F82F3C">
              <w:rPr>
                <w:rFonts w:ascii="Verdana" w:hAnsi="Verdana"/>
                <w:b/>
                <w:sz w:val="20"/>
                <w:lang w:val="es-CL"/>
              </w:rPr>
              <w:t>SUGER</w:t>
            </w:r>
            <w:proofErr w:type="spellEnd"/>
            <w:r w:rsidRPr="00F82F3C">
              <w:rPr>
                <w:rFonts w:ascii="Verdana" w:hAnsi="Verdana"/>
                <w:b/>
                <w:sz w:val="20"/>
                <w:lang w:val="es-CL"/>
              </w:rPr>
              <w:t>ENCIAS</w:t>
            </w:r>
          </w:p>
        </w:tc>
        <w:tc>
          <w:tcPr>
            <w:tcW w:w="8217" w:type="dxa"/>
            <w:gridSpan w:val="2"/>
            <w:vAlign w:val="center"/>
          </w:tcPr>
          <w:p w14:paraId="7C3003BE" w14:textId="356CF37D" w:rsidR="00BF1D10" w:rsidRPr="00C85CF5" w:rsidRDefault="00C85CF5" w:rsidP="00813FDF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efectos sonoros.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51900CA" w14:textId="2771C397" w:rsidR="00691E56" w:rsidRPr="00312B78" w:rsidRDefault="00874A9E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13FDF">
              <w:rPr>
                <w:rFonts w:ascii="Verdana" w:hAnsi="Verdana"/>
                <w:sz w:val="20"/>
                <w:lang w:val="es-CL"/>
              </w:rPr>
              <w:t xml:space="preserve">Comenzar y terminar </w:t>
            </w:r>
            <w:r w:rsidR="00C85CF5">
              <w:rPr>
                <w:rFonts w:ascii="Verdana" w:hAnsi="Verdana"/>
                <w:sz w:val="20"/>
                <w:lang w:val="es-CL"/>
              </w:rPr>
              <w:t>la</w:t>
            </w:r>
            <w:r w:rsidR="00813FDF">
              <w:rPr>
                <w:rFonts w:ascii="Verdana" w:hAnsi="Verdana"/>
                <w:sz w:val="20"/>
                <w:lang w:val="es-CL"/>
              </w:rPr>
              <w:t xml:space="preserve"> presentación</w:t>
            </w:r>
            <w:r w:rsidR="00C85CF5">
              <w:rPr>
                <w:rFonts w:ascii="Verdana" w:hAnsi="Verdana"/>
                <w:sz w:val="20"/>
                <w:lang w:val="es-CL"/>
              </w:rPr>
              <w:t xml:space="preserve"> de la parte ll, para luego ser presentada. 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2947B4EB" w:rsidR="00F82F3C" w:rsidRDefault="00C85CF5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01/</w:t>
            </w:r>
            <w:r w:rsidR="00F0240D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1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0E043FD2" w14:textId="77777777" w:rsidR="00C85CF5" w:rsidRPr="002E3C2D" w:rsidRDefault="00C85CF5" w:rsidP="00C85CF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541103D3" w14:textId="77777777" w:rsidR="00C85CF5" w:rsidRDefault="00C85CF5" w:rsidP="00C85CF5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BCC99C2" w14:textId="77777777" w:rsidR="00C85CF5" w:rsidRPr="00C806C1" w:rsidRDefault="00C85CF5" w:rsidP="00C85CF5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633374BA" w14:textId="77777777" w:rsidR="00C85CF5" w:rsidRDefault="00C85CF5" w:rsidP="00C85CF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>
              <w:rPr>
                <w:rFonts w:ascii="Verdana" w:hAnsi="Verdana"/>
                <w:color w:val="000000"/>
                <w:sz w:val="20"/>
              </w:rPr>
              <w:t>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Vera).</w:t>
            </w:r>
          </w:p>
          <w:p w14:paraId="4811E7D3" w14:textId="77777777" w:rsidR="00C85CF5" w:rsidRPr="004456AE" w:rsidRDefault="00C85CF5" w:rsidP="00C85CF5">
            <w:pPr>
              <w:rPr>
                <w:rFonts w:ascii="Verdana" w:hAnsi="Verdana"/>
                <w:color w:val="000000"/>
                <w:sz w:val="20"/>
              </w:rPr>
            </w:pPr>
          </w:p>
          <w:p w14:paraId="71F764D6" w14:textId="77777777" w:rsidR="00C85CF5" w:rsidRPr="002E3C2D" w:rsidRDefault="00C85CF5" w:rsidP="00C85CF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Informe ll.</w:t>
            </w:r>
          </w:p>
          <w:p w14:paraId="3AE4681E" w14:textId="77777777" w:rsidR="00C85CF5" w:rsidRDefault="00C85CF5" w:rsidP="00C85CF5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677B22D5" w14:textId="77777777" w:rsidR="00C85CF5" w:rsidRPr="004456AE" w:rsidRDefault="00C85CF5" w:rsidP="00C85CF5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79F440B5" w:rsidR="00C30358" w:rsidRPr="0068196E" w:rsidRDefault="00C85CF5" w:rsidP="00C85CF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Realizar presentación con los contenidos del Informe ll.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3413A200" w:rsidR="00D10A5B" w:rsidRPr="00D10A5B" w:rsidRDefault="00C85CF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Segunda</w:t>
            </w:r>
            <w:r>
              <w:rPr>
                <w:rFonts w:ascii="Verdana" w:hAnsi="Verdana"/>
                <w:sz w:val="20"/>
                <w:lang w:val="es-CL"/>
              </w:rPr>
              <w:t xml:space="preserve"> presentación de</w:t>
            </w:r>
            <w:r w:rsidRPr="0068196E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68196E">
              <w:rPr>
                <w:rFonts w:ascii="Verdana" w:hAnsi="Verdana"/>
                <w:sz w:val="20"/>
                <w:szCs w:val="15"/>
              </w:rPr>
              <w:t xml:space="preserve">Gorilla-Tank MK </w:t>
            </w:r>
            <w:proofErr w:type="spellEnd"/>
            <w:r w:rsidRPr="0068196E">
              <w:rPr>
                <w:rFonts w:ascii="Verdana" w:hAnsi="Verdana"/>
                <w:sz w:val="20"/>
                <w:szCs w:val="15"/>
              </w:rPr>
              <w:t>ll.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3588" w14:textId="77777777" w:rsidR="00B05CDC" w:rsidRDefault="00B05CDC" w:rsidP="00250889">
      <w:r>
        <w:separator/>
      </w:r>
    </w:p>
  </w:endnote>
  <w:endnote w:type="continuationSeparator" w:id="0">
    <w:p w14:paraId="1480F99C" w14:textId="77777777" w:rsidR="00B05CDC" w:rsidRDefault="00B05CD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119B" w14:textId="77777777" w:rsidR="00B05CDC" w:rsidRDefault="00B05CDC" w:rsidP="00250889">
      <w:r>
        <w:separator/>
      </w:r>
    </w:p>
  </w:footnote>
  <w:footnote w:type="continuationSeparator" w:id="0">
    <w:p w14:paraId="56CDC2D0" w14:textId="77777777" w:rsidR="00B05CDC" w:rsidRDefault="00B05CD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B05CDC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pt;height:59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9096660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4"/>
  </w:num>
  <w:num w:numId="2" w16cid:durableId="1498497119">
    <w:abstractNumId w:val="6"/>
  </w:num>
  <w:num w:numId="3" w16cid:durableId="921065732">
    <w:abstractNumId w:val="5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 w:numId="7" w16cid:durableId="1711149560">
    <w:abstractNumId w:val="8"/>
  </w:num>
  <w:num w:numId="8" w16cid:durableId="886572504">
    <w:abstractNumId w:val="7"/>
  </w:num>
  <w:num w:numId="9" w16cid:durableId="11771862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E5BF3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467F1"/>
    <w:rsid w:val="00551089"/>
    <w:rsid w:val="00552FD9"/>
    <w:rsid w:val="00582323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E5602"/>
    <w:rsid w:val="006F5D5A"/>
    <w:rsid w:val="007149DF"/>
    <w:rsid w:val="00721953"/>
    <w:rsid w:val="0072376E"/>
    <w:rsid w:val="00743EB8"/>
    <w:rsid w:val="007520D0"/>
    <w:rsid w:val="007648F3"/>
    <w:rsid w:val="00797AB3"/>
    <w:rsid w:val="007E3DA0"/>
    <w:rsid w:val="0080529B"/>
    <w:rsid w:val="00810F5D"/>
    <w:rsid w:val="00813755"/>
    <w:rsid w:val="00813FDF"/>
    <w:rsid w:val="00821494"/>
    <w:rsid w:val="00874A9E"/>
    <w:rsid w:val="008A4B12"/>
    <w:rsid w:val="008C787F"/>
    <w:rsid w:val="008D3912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683D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2475C"/>
    <w:rsid w:val="00B30BEF"/>
    <w:rsid w:val="00B35266"/>
    <w:rsid w:val="00B51D08"/>
    <w:rsid w:val="00B63DA7"/>
    <w:rsid w:val="00B711B5"/>
    <w:rsid w:val="00B8079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5CF5"/>
    <w:rsid w:val="00C8659D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0240D"/>
    <w:rsid w:val="00F050E5"/>
    <w:rsid w:val="00F277D3"/>
    <w:rsid w:val="00F31BB8"/>
    <w:rsid w:val="00F320FB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5</cp:revision>
  <cp:lastPrinted>2015-06-12T13:12:00Z</cp:lastPrinted>
  <dcterms:created xsi:type="dcterms:W3CDTF">2022-10-25T12:47:00Z</dcterms:created>
  <dcterms:modified xsi:type="dcterms:W3CDTF">2022-11-04T22:51:00Z</dcterms:modified>
</cp:coreProperties>
</file>