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BITÁCORA DE AVANCE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Layout w:type="fixed"/>
        <w:tblLook w:val="00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Proyecto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Home Farm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GRUPO: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Grupo IV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Layout w:type="fixed"/>
        <w:tblLook w:val="0000"/>
      </w:tblPr>
      <w:tblGrid>
        <w:gridCol w:w="1785"/>
        <w:gridCol w:w="2160"/>
        <w:gridCol w:w="6255"/>
        <w:tblGridChange w:id="0">
          <w:tblGrid>
            <w:gridCol w:w="1785"/>
            <w:gridCol w:w="2160"/>
            <w:gridCol w:w="625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/09/2019)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ASISTENTES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-Pedro Araya. 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-Gabriel Echeverría.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-Scarlett Oswald.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pacing w:after="0" w:before="0" w:line="240" w:lineRule="auto"/>
              <w:ind w:left="566.9291338582675" w:right="0" w:hanging="360"/>
              <w:jc w:val="both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Investigación de las necesidades de los cultivos hidropónicos, como; pH, CE, temperatura (ambiente/solución), humedad, calidad del agua y la luz que recibe el cultivo.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Investigación de la arquitectura y características de los  microcontroladores (raspberry pi y arduino).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SUGERENCIAS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Investigar las características físicas de los sensores, como; tamaño, extensión de los cables, en qué ambientes trabajan, etc.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spacing w:after="0" w:before="0" w:line="240" w:lineRule="auto"/>
              <w:ind w:left="566.9291338582675" w:right="0" w:hanging="360"/>
              <w:jc w:val="both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Buscar defectos en la maqueta para evitar futuros problemas.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Averiguar cómo poder dar solución al problema de humedad de las plantas.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CUESTIONES A RESOLVER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spacing w:after="0" w:before="0" w:line="240" w:lineRule="auto"/>
              <w:ind w:left="566.9291338582675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Buscar cables más largos (20 - 50 cm) para las conexiones dentro de la maqueta experimental.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PRÓXIMA REUNIÓN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/09/2019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TAREAS Y RESPONSABLES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Investigar las características de los microcontroladores. 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 Equipo de trabajo.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Investigar las necesidades de los cultivos hidropónicos.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 Equipo de trabajo.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Levantamiento de requerimientos de Home Farm.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566.9291338582675" w:right="0" w:hanging="360"/>
              <w:jc w:val="both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 Líder.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900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TEMAS A TRATAR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Análisis de requisitos.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crocontroladores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QOKBMzWt0ecxMF33cABK60MZg==">AMUW2mWU/Ud8MeyHWloxgF8AG4hHzjesbMYicmdizeq/3vXMItOZoZROn3waGRntngTune6i3WGlmcxkl8gskyTyzuRX3xp/orzhKdjY9wEntZTAxzhx4f4=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