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</w:t>
      </w:r>
      <w:bookmarkStart w:id="0" w:name="_GoBack"/>
      <w:bookmarkEnd w:id="0"/>
      <w:r w:rsidRPr="00C11018">
        <w:rPr>
          <w:rFonts w:ascii="Verdana" w:hAnsi="Verdana"/>
          <w:b/>
          <w:lang w:val="es-CL"/>
        </w:rPr>
        <w:t>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habló sobre la actualización de Ayllu y su correspondiente caso de estudio a la versión actual del </w:t>
            </w:r>
            <w:proofErr w:type="spellStart"/>
            <w:r w:rsidRPr="00C11018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C11018">
              <w:rPr>
                <w:rFonts w:ascii="Verdana" w:hAnsi="Verdana"/>
                <w:sz w:val="20"/>
                <w:lang w:val="es-CL"/>
              </w:rPr>
              <w:t xml:space="preserve"> para desarrollo de agentes informáticos BESA (versión 2):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2"/>
              </w:numPr>
              <w:ind w:left="70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Hace falta actualizar el cliente de la aplicaci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n de telemedicina.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2"/>
              </w:numPr>
              <w:ind w:left="70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Se hizo expl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í</w:t>
            </w:r>
            <w:r w:rsidRPr="00C11018">
              <w:rPr>
                <w:rFonts w:ascii="Verdana" w:hAnsi="Verdana"/>
                <w:sz w:val="20"/>
                <w:lang w:val="es-CL"/>
              </w:rPr>
              <w:t>cito que el c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digo original de MAD fue modificado para su aplicación directa en Ayllu.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No se tienen los c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digos fuentes de MAD que reflejan la modificaci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n hecha. Se tiene únicamente el código fuente original de MAD y los archivos compilados de la versión modificada del mismo.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Pr="002B7EFD">
              <w:rPr>
                <w:rFonts w:ascii="Verdana" w:hAnsi="Verdana"/>
                <w:sz w:val="20"/>
                <w:lang w:val="es-CL"/>
              </w:rPr>
              <w:t xml:space="preserve">mpezar a trabajar con </w:t>
            </w:r>
            <w:proofErr w:type="spellStart"/>
            <w:r w:rsidRPr="002B7EFD">
              <w:rPr>
                <w:rFonts w:ascii="Verdana" w:hAnsi="Verdana"/>
                <w:sz w:val="20"/>
                <w:lang w:val="es-CL"/>
              </w:rPr>
              <w:t>Borland</w:t>
            </w:r>
            <w:proofErr w:type="spellEnd"/>
            <w:r w:rsidRPr="002B7EFD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Pr="002B7EFD">
              <w:rPr>
                <w:rFonts w:ascii="Verdana" w:hAnsi="Verdana"/>
                <w:sz w:val="20"/>
                <w:lang w:val="es-CL"/>
              </w:rPr>
              <w:t>Together</w:t>
            </w:r>
            <w:proofErr w:type="spellEnd"/>
            <w:r w:rsidRPr="002B7EFD">
              <w:rPr>
                <w:rFonts w:ascii="Verdana" w:hAnsi="Verdana"/>
                <w:sz w:val="20"/>
                <w:lang w:val="es-CL"/>
              </w:rPr>
              <w:t xml:space="preserve">, por las facilidades que 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2B7EFD">
              <w:rPr>
                <w:rFonts w:ascii="Verdana" w:hAnsi="Verdana"/>
                <w:sz w:val="20"/>
                <w:lang w:val="es-CL"/>
              </w:rPr>
              <w:t>ofrece y para facilitar la con</w:t>
            </w:r>
            <w:r>
              <w:rPr>
                <w:rFonts w:ascii="Verdana" w:hAnsi="Verdana"/>
                <w:sz w:val="20"/>
                <w:lang w:val="es-CL"/>
              </w:rPr>
              <w:t xml:space="preserve">tinuación del proyecto pues lo </w:t>
            </w:r>
            <w:r w:rsidRPr="002B7EFD">
              <w:rPr>
                <w:rFonts w:ascii="Verdana" w:hAnsi="Verdana"/>
                <w:sz w:val="20"/>
                <w:lang w:val="es-CL"/>
              </w:rPr>
              <w:t>integrantes del proyecto ASMA trabajan con esa herramienta CASE.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F82F3C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/>
                <w:sz w:val="20"/>
                <w:lang w:val="es-CL"/>
              </w:rPr>
              <w:t xml:space="preserve">¿Cómo implementar el </w:t>
            </w:r>
            <w:proofErr w:type="spellStart"/>
            <w:r w:rsidRPr="00F82F3C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F82F3C">
              <w:rPr>
                <w:rFonts w:ascii="Verdana" w:hAnsi="Verdana"/>
                <w:sz w:val="20"/>
                <w:lang w:val="es-CL"/>
              </w:rPr>
              <w:t xml:space="preserve"> para agente</w:t>
            </w:r>
            <w:r>
              <w:rPr>
                <w:rFonts w:ascii="Verdana" w:hAnsi="Verdana"/>
                <w:sz w:val="20"/>
                <w:lang w:val="es-CL"/>
              </w:rPr>
              <w:t xml:space="preserve">s informáticos con racionalidad 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CBR múltiple? </w:t>
            </w:r>
          </w:p>
          <w:p w:rsidR="00F82F3C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Qu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é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ventajas o desventajas tiene cada aproximaci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ó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n propuesta? </w:t>
            </w:r>
          </w:p>
          <w:p w:rsidR="00F82F3C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Existen otras aproximaciones diferentes a las propuestas? 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Cu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á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les?, 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en qu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é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consisten? </w:t>
            </w:r>
          </w:p>
          <w:p w:rsidR="002B7EFD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Asociar múltiples contextos de estructuras de casos CBR al perfil de una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82F3C" w:rsidP="00C1101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>Trabajo agente informático CBR, BESA-</w:t>
            </w:r>
            <w:proofErr w:type="spellStart"/>
            <w:r w:rsidR="00106F7C" w:rsidRPr="00106F7C">
              <w:rPr>
                <w:rFonts w:ascii="Verdana" w:hAnsi="Verdana"/>
                <w:sz w:val="20"/>
                <w:lang w:val="es-CL"/>
              </w:rPr>
              <w:t>jCOLIBRI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:rsidR="00106F7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enerar el diagrama de clases del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jCOLIBRI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. 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Pérez.</w:t>
            </w:r>
          </w:p>
          <w:p w:rsidR="00106F7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>Trabajar en un primer documento de dise</w:t>
            </w:r>
            <w:r w:rsidRPr="00106F7C">
              <w:rPr>
                <w:rFonts w:ascii="Verdana" w:hAnsi="Verdana" w:cs="Verdana"/>
                <w:sz w:val="20"/>
                <w:lang w:val="es-CL"/>
              </w:rPr>
              <w:t>ñ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o de esta parte. </w:t>
            </w:r>
            <w:r>
              <w:rPr>
                <w:rFonts w:ascii="Verdana" w:hAnsi="Verdana"/>
                <w:sz w:val="20"/>
                <w:lang w:val="es-CL"/>
              </w:rPr>
              <w:t>D</w:t>
            </w:r>
            <w:r w:rsidRPr="00106F7C">
              <w:rPr>
                <w:rFonts w:ascii="Verdana" w:hAnsi="Verdana"/>
                <w:sz w:val="20"/>
                <w:lang w:val="es-CL"/>
              </w:rPr>
              <w:t>iferenciar dos niveles</w:t>
            </w: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David Mayer)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:rsidR="00106F7C" w:rsidRDefault="00106F7C" w:rsidP="00106F7C">
            <w:pPr>
              <w:pStyle w:val="Prrafodelista"/>
              <w:numPr>
                <w:ilvl w:val="1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 xml:space="preserve">el modelo genérico completo basado en contextos (cada contexto su asocia a un CBR y a una sub-guarda de una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multiguarda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), </w:t>
            </w:r>
          </w:p>
          <w:p w:rsidR="00106F7C" w:rsidRPr="00106F7C" w:rsidRDefault="00106F7C" w:rsidP="00106F7C">
            <w:pPr>
              <w:pStyle w:val="Prrafodelista"/>
              <w:numPr>
                <w:ilvl w:val="1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 xml:space="preserve">y el modelo que si se va a implantar. </w:t>
            </w:r>
          </w:p>
          <w:p w:rsidR="00F82F3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>Escribirle a Gustavo Gonz</w:t>
            </w:r>
            <w:r w:rsidRPr="00106F7C">
              <w:rPr>
                <w:rFonts w:ascii="Verdana" w:hAnsi="Verdana" w:cs="Verdana"/>
                <w:sz w:val="20"/>
                <w:lang w:val="es-CL"/>
              </w:rPr>
              <w:t>á</w:t>
            </w:r>
            <w:r w:rsidRPr="00106F7C">
              <w:rPr>
                <w:rFonts w:ascii="Verdana" w:hAnsi="Verdana"/>
                <w:sz w:val="20"/>
                <w:lang w:val="es-CL"/>
              </w:rPr>
              <w:t>lez.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María Magdalena.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Estado de la implementación CBR en BESA.</w:t>
            </w: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Estado de desarrollo de tareas planteadas en esta y anteriores bitácoras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FB" w:rsidRDefault="00153CFB" w:rsidP="00250889">
      <w:r>
        <w:separator/>
      </w:r>
    </w:p>
  </w:endnote>
  <w:endnote w:type="continuationSeparator" w:id="0">
    <w:p w:rsidR="00153CFB" w:rsidRDefault="00153CF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FB" w:rsidRDefault="00153CFB" w:rsidP="00250889">
      <w:r>
        <w:separator/>
      </w:r>
    </w:p>
  </w:footnote>
  <w:footnote w:type="continuationSeparator" w:id="0">
    <w:p w:rsidR="00153CFB" w:rsidRDefault="00153CF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27228645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2019-08-13T23:11:00Z</dcterms:created>
  <dcterms:modified xsi:type="dcterms:W3CDTF">2019-08-13T23:11:00Z</dcterms:modified>
</cp:coreProperties>
</file>